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0274" w14:textId="7E0C5D39" w:rsidR="004274A8" w:rsidRDefault="004274A8" w:rsidP="004274A8">
      <w:pPr>
        <w:pStyle w:val="Bezproreda"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478D" wp14:editId="08F111B8">
            <wp:simplePos x="0" y="0"/>
            <wp:positionH relativeFrom="margin">
              <wp:posOffset>47625</wp:posOffset>
            </wp:positionH>
            <wp:positionV relativeFrom="margin">
              <wp:posOffset>-131445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C99F" w14:textId="07DE8120" w:rsidR="004274A8" w:rsidRPr="004274A8" w:rsidRDefault="004274A8" w:rsidP="004274A8">
      <w:pPr>
        <w:pStyle w:val="Bezproreda"/>
        <w:ind w:firstLine="0"/>
        <w:jc w:val="left"/>
        <w:rPr>
          <w:rFonts w:ascii="Arial" w:hAnsi="Arial" w:cs="Arial"/>
        </w:rPr>
      </w:pPr>
    </w:p>
    <w:p w14:paraId="09B8FF79" w14:textId="77777777" w:rsid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F0D9C07" w14:textId="77777777" w:rsid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00C0411" w14:textId="77777777" w:rsid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5AC4BC6A" w14:textId="3BE52011" w:rsidR="004274A8" w:rsidRP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4274A8">
        <w:rPr>
          <w:rFonts w:ascii="Arial" w:hAnsi="Arial" w:cs="Arial"/>
          <w:b/>
          <w:bCs/>
          <w:sz w:val="24"/>
          <w:szCs w:val="24"/>
        </w:rPr>
        <w:t xml:space="preserve">REPUBLIKA HRVATSKA </w:t>
      </w:r>
    </w:p>
    <w:p w14:paraId="487D1ED3" w14:textId="77777777" w:rsidR="004274A8" w:rsidRP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4274A8">
        <w:rPr>
          <w:rFonts w:ascii="Arial" w:hAnsi="Arial" w:cs="Arial"/>
          <w:b/>
          <w:bCs/>
          <w:sz w:val="24"/>
          <w:szCs w:val="24"/>
        </w:rPr>
        <w:t xml:space="preserve">VARAŽDINSKA ŽUPANIJA </w:t>
      </w:r>
    </w:p>
    <w:p w14:paraId="03146936" w14:textId="77777777" w:rsidR="004274A8" w:rsidRP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4274A8">
        <w:rPr>
          <w:rFonts w:ascii="Arial" w:hAnsi="Arial" w:cs="Arial"/>
          <w:b/>
          <w:bCs/>
          <w:sz w:val="24"/>
          <w:szCs w:val="24"/>
        </w:rPr>
        <w:t xml:space="preserve">OPĆINA SVETI ĐURĐ </w:t>
      </w:r>
    </w:p>
    <w:p w14:paraId="4114E6F4" w14:textId="77777777" w:rsidR="004274A8" w:rsidRPr="004274A8" w:rsidRDefault="004274A8" w:rsidP="004274A8">
      <w:pPr>
        <w:pStyle w:val="Bezproreda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4274A8">
        <w:rPr>
          <w:rFonts w:ascii="Arial" w:hAnsi="Arial" w:cs="Arial"/>
          <w:b/>
          <w:bCs/>
          <w:sz w:val="24"/>
          <w:szCs w:val="24"/>
        </w:rPr>
        <w:t xml:space="preserve">OPĆINSKO VIJEĆE </w:t>
      </w:r>
    </w:p>
    <w:p w14:paraId="70E0680F" w14:textId="02FE8F02" w:rsidR="004274A8" w:rsidRPr="004274A8" w:rsidRDefault="004274A8" w:rsidP="004274A8">
      <w:pPr>
        <w:ind w:firstLine="0"/>
        <w:rPr>
          <w:rFonts w:cs="Arial"/>
          <w:sz w:val="24"/>
          <w:szCs w:val="32"/>
        </w:rPr>
      </w:pPr>
      <w:r w:rsidRPr="004274A8">
        <w:rPr>
          <w:rFonts w:cs="Arial"/>
          <w:sz w:val="24"/>
          <w:szCs w:val="32"/>
        </w:rPr>
        <w:t>KLASA: 350-02/23-02/2</w:t>
      </w:r>
    </w:p>
    <w:p w14:paraId="6C04EBA0" w14:textId="77777777" w:rsidR="004274A8" w:rsidRPr="004274A8" w:rsidRDefault="004274A8" w:rsidP="004274A8">
      <w:pPr>
        <w:ind w:firstLine="0"/>
        <w:rPr>
          <w:rFonts w:cs="Arial"/>
          <w:sz w:val="24"/>
          <w:szCs w:val="32"/>
        </w:rPr>
      </w:pPr>
      <w:r w:rsidRPr="004274A8">
        <w:rPr>
          <w:rFonts w:cs="Arial"/>
          <w:sz w:val="24"/>
          <w:szCs w:val="32"/>
        </w:rPr>
        <w:t>URBROJ: 2186-21-02-23-1</w:t>
      </w:r>
    </w:p>
    <w:p w14:paraId="13D053C9" w14:textId="77777777" w:rsidR="004274A8" w:rsidRPr="004274A8" w:rsidRDefault="004274A8" w:rsidP="004274A8">
      <w:pPr>
        <w:ind w:firstLine="0"/>
        <w:rPr>
          <w:rFonts w:cs="Arial"/>
          <w:sz w:val="24"/>
          <w:szCs w:val="32"/>
        </w:rPr>
      </w:pPr>
      <w:r w:rsidRPr="004274A8">
        <w:rPr>
          <w:rFonts w:cs="Arial"/>
          <w:sz w:val="24"/>
          <w:szCs w:val="32"/>
        </w:rPr>
        <w:t xml:space="preserve">Sveti </w:t>
      </w:r>
      <w:proofErr w:type="spellStart"/>
      <w:r w:rsidRPr="004274A8">
        <w:rPr>
          <w:rFonts w:cs="Arial"/>
          <w:sz w:val="24"/>
          <w:szCs w:val="32"/>
        </w:rPr>
        <w:t>Đurđ</w:t>
      </w:r>
      <w:proofErr w:type="spellEnd"/>
      <w:r w:rsidRPr="004274A8">
        <w:rPr>
          <w:rFonts w:cs="Arial"/>
          <w:sz w:val="24"/>
          <w:szCs w:val="32"/>
        </w:rPr>
        <w:t xml:space="preserve">, 30.11.2023. godine </w:t>
      </w:r>
    </w:p>
    <w:p w14:paraId="3EA3A3C4" w14:textId="77777777" w:rsidR="004274A8" w:rsidRDefault="004274A8" w:rsidP="00DC731A">
      <w:pPr>
        <w:ind w:firstLine="0"/>
        <w:rPr>
          <w:rFonts w:eastAsia="Calibri" w:cs="Arial"/>
          <w:sz w:val="24"/>
          <w:lang w:eastAsia="en-US"/>
        </w:rPr>
      </w:pPr>
    </w:p>
    <w:p w14:paraId="7BF55092" w14:textId="77777777" w:rsidR="004274A8" w:rsidRDefault="004274A8" w:rsidP="00DC731A">
      <w:pPr>
        <w:ind w:firstLine="0"/>
        <w:rPr>
          <w:rFonts w:eastAsia="Calibri" w:cs="Arial"/>
          <w:sz w:val="24"/>
          <w:lang w:eastAsia="en-US"/>
        </w:rPr>
      </w:pPr>
    </w:p>
    <w:p w14:paraId="50217EEB" w14:textId="43D68911" w:rsidR="00DC731A" w:rsidRPr="00EE53C6" w:rsidRDefault="004274A8" w:rsidP="004274A8">
      <w:pPr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Na </w:t>
      </w:r>
      <w:r w:rsidR="00DC731A" w:rsidRPr="00EE53C6">
        <w:rPr>
          <w:rFonts w:eastAsia="Calibri" w:cs="Arial"/>
          <w:sz w:val="24"/>
          <w:lang w:eastAsia="en-US"/>
        </w:rPr>
        <w:t>temelju članka 86. Zakona o prostornom uređenju („Narodne novine“ broj 153/13</w:t>
      </w:r>
      <w:r w:rsidR="002E4CF0" w:rsidRPr="00EE53C6">
        <w:rPr>
          <w:rFonts w:eastAsia="Calibri" w:cs="Arial"/>
          <w:sz w:val="24"/>
          <w:lang w:eastAsia="en-US"/>
        </w:rPr>
        <w:t xml:space="preserve">, </w:t>
      </w:r>
      <w:r w:rsidR="00DC731A" w:rsidRPr="00EE53C6">
        <w:rPr>
          <w:rFonts w:eastAsia="Calibri" w:cs="Arial"/>
          <w:sz w:val="24"/>
          <w:lang w:eastAsia="en-US"/>
        </w:rPr>
        <w:t>65/17</w:t>
      </w:r>
      <w:r w:rsidR="002E4CF0" w:rsidRPr="00EE53C6">
        <w:rPr>
          <w:rFonts w:eastAsia="Calibri" w:cs="Arial"/>
          <w:sz w:val="24"/>
          <w:lang w:eastAsia="en-US"/>
        </w:rPr>
        <w:t>, 114/18, 39/19</w:t>
      </w:r>
      <w:r w:rsidR="005668F3" w:rsidRPr="00EE53C6">
        <w:rPr>
          <w:rFonts w:eastAsia="Calibri" w:cs="Arial"/>
          <w:sz w:val="24"/>
          <w:lang w:eastAsia="en-US"/>
        </w:rPr>
        <w:t>, 98/19</w:t>
      </w:r>
      <w:r w:rsidR="00DC731A" w:rsidRPr="00EE53C6">
        <w:rPr>
          <w:rFonts w:eastAsia="Calibri" w:cs="Arial"/>
          <w:sz w:val="24"/>
          <w:lang w:eastAsia="en-US"/>
        </w:rPr>
        <w:t>)</w:t>
      </w:r>
      <w:r w:rsidR="00AB1A62" w:rsidRPr="00EE53C6">
        <w:rPr>
          <w:rFonts w:eastAsia="Calibri" w:cs="Arial"/>
          <w:sz w:val="24"/>
          <w:lang w:eastAsia="en-US"/>
        </w:rPr>
        <w:t>, članka 59. stavka 2. Zakona o izmjenama i dopunama Zakona o prostornom uređenju („Narodne novine“ broj 67/23)</w:t>
      </w:r>
      <w:r w:rsidR="00DC731A" w:rsidRPr="00EE53C6">
        <w:rPr>
          <w:rFonts w:eastAsia="Calibri" w:cs="Arial"/>
          <w:sz w:val="24"/>
          <w:lang w:eastAsia="en-US"/>
        </w:rPr>
        <w:t xml:space="preserve"> i članka </w:t>
      </w:r>
      <w:r w:rsidR="00EE53C6">
        <w:rPr>
          <w:rFonts w:eastAsia="Calibri" w:cs="Arial"/>
          <w:sz w:val="24"/>
          <w:lang w:eastAsia="en-US"/>
        </w:rPr>
        <w:t xml:space="preserve">22. </w:t>
      </w:r>
      <w:r w:rsidR="00DC731A" w:rsidRPr="00EE53C6">
        <w:rPr>
          <w:rFonts w:eastAsia="Calibri" w:cs="Arial"/>
          <w:sz w:val="24"/>
          <w:lang w:eastAsia="en-US"/>
        </w:rPr>
        <w:t>Statuta Općine</w:t>
      </w:r>
      <w:r w:rsidR="000A791C" w:rsidRPr="00EE53C6">
        <w:rPr>
          <w:rFonts w:eastAsia="Calibri" w:cs="Arial"/>
          <w:sz w:val="24"/>
          <w:lang w:eastAsia="en-US"/>
        </w:rPr>
        <w:t xml:space="preserve"> </w:t>
      </w:r>
      <w:r w:rsidR="00AB1A62" w:rsidRPr="00EE53C6">
        <w:rPr>
          <w:rFonts w:eastAsia="Calibri" w:cs="Arial"/>
          <w:sz w:val="24"/>
          <w:lang w:eastAsia="en-US"/>
        </w:rPr>
        <w:t xml:space="preserve">Sveti </w:t>
      </w:r>
      <w:proofErr w:type="spellStart"/>
      <w:r w:rsidR="00AB1A62" w:rsidRPr="00EE53C6">
        <w:rPr>
          <w:rFonts w:eastAsia="Calibri" w:cs="Arial"/>
          <w:sz w:val="24"/>
          <w:lang w:eastAsia="en-US"/>
        </w:rPr>
        <w:t>Đurđ</w:t>
      </w:r>
      <w:proofErr w:type="spellEnd"/>
      <w:r w:rsidR="00B52963" w:rsidRPr="00EE53C6">
        <w:rPr>
          <w:rFonts w:eastAsia="Calibri" w:cs="Arial"/>
          <w:sz w:val="24"/>
          <w:lang w:eastAsia="en-US"/>
        </w:rPr>
        <w:t xml:space="preserve"> („</w:t>
      </w:r>
      <w:r w:rsidR="002E4CF0" w:rsidRPr="00EE53C6">
        <w:rPr>
          <w:rFonts w:eastAsia="Calibri" w:cs="Arial"/>
          <w:sz w:val="24"/>
          <w:lang w:eastAsia="en-US"/>
        </w:rPr>
        <w:t xml:space="preserve">Službeni </w:t>
      </w:r>
      <w:r w:rsidR="00FC6AD7" w:rsidRPr="00EE53C6">
        <w:rPr>
          <w:rFonts w:eastAsia="Calibri" w:cs="Arial"/>
          <w:sz w:val="24"/>
          <w:lang w:eastAsia="en-US"/>
        </w:rPr>
        <w:t>vjesnik</w:t>
      </w:r>
      <w:r w:rsidR="00136288" w:rsidRPr="00EE53C6">
        <w:rPr>
          <w:rFonts w:eastAsia="Calibri" w:cs="Arial"/>
          <w:sz w:val="24"/>
          <w:lang w:eastAsia="en-US"/>
        </w:rPr>
        <w:t xml:space="preserve"> </w:t>
      </w:r>
      <w:r w:rsidR="00FC6AD7" w:rsidRPr="00EE53C6">
        <w:rPr>
          <w:rFonts w:eastAsia="Calibri" w:cs="Arial"/>
          <w:sz w:val="24"/>
          <w:lang w:eastAsia="en-US"/>
        </w:rPr>
        <w:t>Varaždinske</w:t>
      </w:r>
      <w:r w:rsidR="00DC731A" w:rsidRPr="00EE53C6">
        <w:rPr>
          <w:rFonts w:eastAsia="Calibri" w:cs="Arial"/>
          <w:sz w:val="24"/>
          <w:lang w:eastAsia="en-US"/>
        </w:rPr>
        <w:t xml:space="preserve"> županije“ broj </w:t>
      </w:r>
      <w:r w:rsidR="00EE53C6">
        <w:rPr>
          <w:rFonts w:eastAsia="Calibri" w:cs="Arial"/>
          <w:sz w:val="24"/>
          <w:lang w:eastAsia="en-US"/>
        </w:rPr>
        <w:t>30/21. i 18/23.</w:t>
      </w:r>
      <w:r w:rsidR="00DC731A" w:rsidRPr="00EE53C6">
        <w:rPr>
          <w:rFonts w:eastAsia="Calibri" w:cs="Arial"/>
          <w:sz w:val="24"/>
          <w:lang w:eastAsia="en-US"/>
        </w:rPr>
        <w:t xml:space="preserve">), Općinsko vijeće Općine </w:t>
      </w:r>
      <w:r w:rsidR="00AB1A62" w:rsidRPr="00EE53C6">
        <w:rPr>
          <w:rFonts w:eastAsia="Calibri" w:cs="Arial"/>
          <w:sz w:val="24"/>
          <w:lang w:eastAsia="en-US"/>
        </w:rPr>
        <w:t xml:space="preserve">Sveti </w:t>
      </w:r>
      <w:proofErr w:type="spellStart"/>
      <w:r w:rsidR="00AB1A62" w:rsidRPr="00EE53C6">
        <w:rPr>
          <w:rFonts w:eastAsia="Calibri" w:cs="Arial"/>
          <w:sz w:val="24"/>
          <w:lang w:eastAsia="en-US"/>
        </w:rPr>
        <w:t>Đurđ</w:t>
      </w:r>
      <w:proofErr w:type="spellEnd"/>
      <w:r w:rsidR="00DC731A" w:rsidRPr="00EE53C6">
        <w:rPr>
          <w:rFonts w:eastAsia="Calibri" w:cs="Arial"/>
          <w:sz w:val="24"/>
          <w:lang w:eastAsia="en-US"/>
        </w:rPr>
        <w:t xml:space="preserve"> na </w:t>
      </w:r>
      <w:r w:rsidR="00EE53C6">
        <w:rPr>
          <w:rFonts w:eastAsia="Calibri" w:cs="Arial"/>
          <w:sz w:val="24"/>
          <w:lang w:eastAsia="en-US"/>
        </w:rPr>
        <w:t>27.</w:t>
      </w:r>
      <w:r w:rsidR="00DC731A" w:rsidRPr="00EE53C6">
        <w:rPr>
          <w:rFonts w:eastAsia="Calibri" w:cs="Arial"/>
          <w:sz w:val="24"/>
          <w:lang w:eastAsia="en-US"/>
        </w:rPr>
        <w:t xml:space="preserve"> sjednici održanoj </w:t>
      </w:r>
      <w:r w:rsidR="008B79E1">
        <w:rPr>
          <w:rFonts w:eastAsia="Calibri" w:cs="Arial"/>
          <w:sz w:val="24"/>
          <w:lang w:eastAsia="en-US"/>
        </w:rPr>
        <w:t>30</w:t>
      </w:r>
      <w:r w:rsidR="00EE53C6">
        <w:rPr>
          <w:rFonts w:eastAsia="Calibri" w:cs="Arial"/>
          <w:sz w:val="24"/>
          <w:lang w:eastAsia="en-US"/>
        </w:rPr>
        <w:t>.11.</w:t>
      </w:r>
      <w:r w:rsidR="00B52963" w:rsidRPr="00EE53C6">
        <w:rPr>
          <w:rFonts w:eastAsia="Calibri" w:cs="Arial"/>
          <w:sz w:val="24"/>
          <w:lang w:eastAsia="en-US"/>
        </w:rPr>
        <w:t>20</w:t>
      </w:r>
      <w:r w:rsidR="0062569B" w:rsidRPr="00EE53C6">
        <w:rPr>
          <w:rFonts w:eastAsia="Calibri" w:cs="Arial"/>
          <w:sz w:val="24"/>
          <w:lang w:eastAsia="en-US"/>
        </w:rPr>
        <w:t>2</w:t>
      </w:r>
      <w:r w:rsidR="00D21E3A" w:rsidRPr="00EE53C6">
        <w:rPr>
          <w:rFonts w:eastAsia="Calibri" w:cs="Arial"/>
          <w:sz w:val="24"/>
          <w:lang w:eastAsia="en-US"/>
        </w:rPr>
        <w:t>3</w:t>
      </w:r>
      <w:r w:rsidR="00DC731A" w:rsidRPr="00EE53C6">
        <w:rPr>
          <w:rFonts w:eastAsia="Calibri" w:cs="Arial"/>
          <w:sz w:val="24"/>
          <w:lang w:eastAsia="en-US"/>
        </w:rPr>
        <w:t>. donijelo je</w:t>
      </w:r>
    </w:p>
    <w:p w14:paraId="40B784D3" w14:textId="77777777" w:rsidR="00115C85" w:rsidRPr="00EE53C6" w:rsidRDefault="00115C85" w:rsidP="00DC731A">
      <w:pPr>
        <w:ind w:firstLine="0"/>
        <w:rPr>
          <w:rFonts w:eastAsia="Calibri" w:cs="Arial"/>
          <w:sz w:val="24"/>
          <w:lang w:eastAsia="en-US"/>
        </w:rPr>
      </w:pPr>
    </w:p>
    <w:p w14:paraId="59396893" w14:textId="77777777" w:rsidR="00DC731A" w:rsidRPr="00EE53C6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EE53C6">
        <w:rPr>
          <w:rFonts w:eastAsia="Calibri" w:cs="Arial"/>
          <w:sz w:val="24"/>
          <w:lang w:eastAsia="en-US"/>
        </w:rPr>
        <w:t>O D L U K U</w:t>
      </w:r>
    </w:p>
    <w:p w14:paraId="2F6C59E2" w14:textId="12AF431D" w:rsidR="00DC731A" w:rsidRPr="00EE53C6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EE53C6">
        <w:rPr>
          <w:rFonts w:eastAsia="Calibri" w:cs="Arial"/>
          <w:sz w:val="24"/>
          <w:lang w:eastAsia="en-US"/>
        </w:rPr>
        <w:t>o izradi</w:t>
      </w:r>
      <w:r w:rsidR="00523884" w:rsidRPr="00EE53C6">
        <w:rPr>
          <w:rFonts w:eastAsia="Calibri" w:cs="Arial"/>
          <w:sz w:val="24"/>
          <w:lang w:eastAsia="en-US"/>
        </w:rPr>
        <w:t xml:space="preserve"> </w:t>
      </w:r>
      <w:r w:rsidR="005B37B0" w:rsidRPr="00EE53C6">
        <w:rPr>
          <w:rFonts w:eastAsia="Calibri" w:cs="Arial"/>
          <w:sz w:val="24"/>
          <w:lang w:eastAsia="en-US"/>
        </w:rPr>
        <w:t>5</w:t>
      </w:r>
      <w:r w:rsidRPr="00EE53C6">
        <w:rPr>
          <w:rFonts w:eastAsia="Calibri" w:cs="Arial"/>
          <w:sz w:val="24"/>
          <w:lang w:eastAsia="en-US"/>
        </w:rPr>
        <w:t>. izmjena i dopuna</w:t>
      </w:r>
    </w:p>
    <w:p w14:paraId="6AC0F350" w14:textId="6657213C" w:rsidR="00DC731A" w:rsidRPr="00EE53C6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EE53C6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EE53C6">
        <w:rPr>
          <w:rFonts w:eastAsia="Calibri" w:cs="Arial"/>
          <w:sz w:val="24"/>
          <w:lang w:eastAsia="en-US"/>
        </w:rPr>
        <w:t>Općine</w:t>
      </w:r>
      <w:r w:rsidR="00766748" w:rsidRPr="00EE53C6">
        <w:rPr>
          <w:rFonts w:eastAsia="Calibri" w:cs="Arial"/>
          <w:sz w:val="24"/>
          <w:lang w:eastAsia="en-US"/>
        </w:rPr>
        <w:t xml:space="preserve"> </w:t>
      </w:r>
      <w:r w:rsidR="00AB1A62" w:rsidRPr="00EE53C6">
        <w:rPr>
          <w:rFonts w:eastAsia="Calibri" w:cs="Arial"/>
          <w:sz w:val="24"/>
          <w:lang w:eastAsia="en-US"/>
        </w:rPr>
        <w:t>Sveti Đurđ</w:t>
      </w:r>
    </w:p>
    <w:p w14:paraId="38B32C7E" w14:textId="77777777" w:rsidR="009F3859" w:rsidRPr="00EE53C6" w:rsidRDefault="009F3859" w:rsidP="009F3859">
      <w:pPr>
        <w:ind w:firstLine="0"/>
        <w:rPr>
          <w:rFonts w:eastAsia="Calibri" w:cs="Arial"/>
          <w:sz w:val="24"/>
          <w:lang w:eastAsia="en-US"/>
        </w:rPr>
      </w:pPr>
    </w:p>
    <w:p w14:paraId="47E51E41" w14:textId="77777777" w:rsidR="00523884" w:rsidRPr="00EE53C6" w:rsidRDefault="00523884" w:rsidP="00523884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PRAVNA OSNOVA </w:t>
      </w:r>
    </w:p>
    <w:p w14:paraId="3BC68A1E" w14:textId="77777777" w:rsidR="00E655F6" w:rsidRPr="00EE53C6" w:rsidRDefault="00E655F6" w:rsidP="00E655F6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="002E2BCB"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="002E2BCB" w:rsidRPr="00EE53C6">
        <w:rPr>
          <w:rFonts w:cs="Arial"/>
          <w:sz w:val="24"/>
          <w:szCs w:val="24"/>
        </w:rPr>
        <w:fldChar w:fldCharType="end"/>
      </w:r>
    </w:p>
    <w:p w14:paraId="4AAD66F5" w14:textId="70922669" w:rsidR="00DC731A" w:rsidRPr="00EE53C6" w:rsidRDefault="00523884" w:rsidP="00E60DF9">
      <w:pPr>
        <w:rPr>
          <w:rFonts w:cs="Arial"/>
          <w:i/>
          <w:sz w:val="24"/>
        </w:rPr>
      </w:pPr>
      <w:r w:rsidRPr="00EE53C6">
        <w:rPr>
          <w:rFonts w:cs="Arial"/>
          <w:sz w:val="24"/>
        </w:rPr>
        <w:t xml:space="preserve">Temeljem članka 198. stavak 3. i članka 113. stavak 1. Zakona o prostornom uređenju („Narodne novine“ broj </w:t>
      </w:r>
      <w:r w:rsidR="00766748" w:rsidRPr="00EE53C6">
        <w:rPr>
          <w:rFonts w:cs="Arial"/>
          <w:sz w:val="24"/>
        </w:rPr>
        <w:t>153/13, 65/17, 114/18, 39/19, 98/19</w:t>
      </w:r>
      <w:r w:rsidRPr="00EE53C6">
        <w:rPr>
          <w:rFonts w:cs="Arial"/>
          <w:sz w:val="24"/>
        </w:rPr>
        <w:t>); (u daljnjem tekstu: Zakon), p</w:t>
      </w:r>
      <w:r w:rsidR="00DC731A" w:rsidRPr="00EE53C6">
        <w:rPr>
          <w:rFonts w:cs="Arial"/>
          <w:sz w:val="24"/>
        </w:rPr>
        <w:t xml:space="preserve">ristupa se izradi </w:t>
      </w:r>
      <w:r w:rsidR="00AB1A62" w:rsidRPr="00EE53C6">
        <w:rPr>
          <w:rFonts w:cs="Arial"/>
          <w:sz w:val="24"/>
        </w:rPr>
        <w:t>5.</w:t>
      </w:r>
      <w:r w:rsidR="00DC731A" w:rsidRPr="00EE53C6">
        <w:rPr>
          <w:rFonts w:cs="Arial"/>
          <w:sz w:val="24"/>
        </w:rPr>
        <w:t xml:space="preserve"> izmjena i dopuna Prostornog plana uređenja Općine</w:t>
      </w:r>
      <w:r w:rsidR="00FC6AD7" w:rsidRPr="00EE53C6">
        <w:rPr>
          <w:rFonts w:cs="Arial"/>
          <w:sz w:val="24"/>
        </w:rPr>
        <w:t xml:space="preserve"> </w:t>
      </w:r>
      <w:r w:rsidR="00AB1A62" w:rsidRPr="00EE53C6">
        <w:rPr>
          <w:rFonts w:cs="Arial"/>
          <w:sz w:val="24"/>
        </w:rPr>
        <w:t xml:space="preserve">Sveti </w:t>
      </w:r>
      <w:proofErr w:type="spellStart"/>
      <w:r w:rsidR="00AB1A62" w:rsidRPr="00EE53C6">
        <w:rPr>
          <w:rFonts w:cs="Arial"/>
          <w:sz w:val="24"/>
        </w:rPr>
        <w:t>Đurđ</w:t>
      </w:r>
      <w:proofErr w:type="spellEnd"/>
      <w:r w:rsidR="00DC731A" w:rsidRPr="00EE53C6">
        <w:rPr>
          <w:rFonts w:cs="Arial"/>
          <w:sz w:val="24"/>
        </w:rPr>
        <w:t xml:space="preserve"> </w:t>
      </w:r>
      <w:r w:rsidR="00AB1A62" w:rsidRPr="00EE53C6">
        <w:rPr>
          <w:rFonts w:cs="Arial"/>
          <w:sz w:val="24"/>
        </w:rPr>
        <w:t>(„Službeni vjesnik Varaždinske županije“ broj 16/04, 25/04 - ispravak, 27/07, 20/11, 81/13, 18/20); (u daljnjem tekstu: Izmjene i dopune Prostornog plana).</w:t>
      </w:r>
    </w:p>
    <w:p w14:paraId="45B113B7" w14:textId="58F32FDC" w:rsidR="00AB1A62" w:rsidRPr="00EE53C6" w:rsidRDefault="00AB1A62" w:rsidP="00D21E3A">
      <w:pPr>
        <w:pStyle w:val="Tijeloteksta"/>
        <w:rPr>
          <w:i w:val="0"/>
          <w:sz w:val="24"/>
        </w:rPr>
      </w:pPr>
      <w:r w:rsidRPr="00EE53C6">
        <w:rPr>
          <w:i w:val="0"/>
          <w:sz w:val="24"/>
        </w:rPr>
        <w:t>Temeljem članka 59. stavka 2. Zakona o izmjenama i dopunama Zakona o prostornom uređenju („Narodne novine“ broj 67/23), postupci izrade i donošenja prostornih planova započeti nakon stupanja na snagu predmetnog Zakona o izmjenama i dopunama Zakona o prostornom uređenju („Narodne novine“ broj 67/23), a prije stupanja na snagu pravilnika iz članka 56. stavka 3. Zakona o prostornom uređenju (»Narodne novine«, br. 153/13., 65/17., 114/18., 39/19. i 98/19.) provode se i dovršavaju po odredbama Zakona o prostornom uređenju (»Narodne novine«, br. 153/13., 65/17., 114/18., 39/19. i 98/19.), propisa donesenih na temelju tog Zakona te propisa koji se primjenjuju na temelju tog Zakona.</w:t>
      </w:r>
    </w:p>
    <w:p w14:paraId="1B76974B" w14:textId="77777777" w:rsidR="00D21E3A" w:rsidRPr="00EE53C6" w:rsidRDefault="00D21E3A" w:rsidP="00D21E3A">
      <w:pPr>
        <w:pStyle w:val="Tijeloteksta"/>
        <w:rPr>
          <w:i w:val="0"/>
          <w:sz w:val="24"/>
        </w:rPr>
      </w:pPr>
      <w:r w:rsidRPr="00EE53C6">
        <w:rPr>
          <w:i w:val="0"/>
          <w:sz w:val="24"/>
        </w:rPr>
        <w:t>Sukladno članku 86. stavku 3. Zakona i propisa iz područja zaštite okoliša, prirode i ekološke mreže prije izrade Izmjena i dopuna Prostornog plana provodi se postupak ispitivanja provedbe ocjene, odnosno strateške procjene utjecaja na okoliš za predmetne Izmjene i dopuna Prostornog plana.</w:t>
      </w:r>
    </w:p>
    <w:p w14:paraId="2030DEED" w14:textId="2751FE8E" w:rsidR="00115C85" w:rsidRPr="00EE53C6" w:rsidRDefault="00115C85" w:rsidP="00D21E3A">
      <w:pPr>
        <w:pStyle w:val="Tijeloteksta"/>
        <w:rPr>
          <w:i w:val="0"/>
          <w:sz w:val="24"/>
        </w:rPr>
      </w:pPr>
      <w:r w:rsidRPr="00EE53C6">
        <w:rPr>
          <w:i w:val="0"/>
          <w:sz w:val="24"/>
        </w:rPr>
        <w:t xml:space="preserve">Nakon provedenog postupka iz prethodnog stavka, te temeljem mišljenja upravnog tijela Varaždinske županije nadležnog za zaštitu okoliša - Upravnog odjela </w:t>
      </w:r>
      <w:r w:rsidRPr="00EE53C6">
        <w:rPr>
          <w:i w:val="0"/>
          <w:sz w:val="24"/>
        </w:rPr>
        <w:lastRenderedPageBreak/>
        <w:t xml:space="preserve">za poljoprivredu i zaštitu okoliša, Općinski načelnik je dana </w:t>
      </w:r>
      <w:r w:rsidR="00EE53C6">
        <w:rPr>
          <w:i w:val="0"/>
          <w:sz w:val="24"/>
        </w:rPr>
        <w:t xml:space="preserve">27.10.2023. </w:t>
      </w:r>
      <w:r w:rsidRPr="00EE53C6">
        <w:rPr>
          <w:i w:val="0"/>
          <w:sz w:val="24"/>
        </w:rPr>
        <w:t xml:space="preserve">donio Odluku kojom se utvrđuje da nije potrebno provesti stratešku procjenu utjecaja na okoliš za 5. izmjene i dopune Prostornog plana uređenja Općine Sveti </w:t>
      </w:r>
      <w:proofErr w:type="spellStart"/>
      <w:r w:rsidRPr="00EE53C6">
        <w:rPr>
          <w:i w:val="0"/>
          <w:sz w:val="24"/>
        </w:rPr>
        <w:t>Đurđ</w:t>
      </w:r>
      <w:proofErr w:type="spellEnd"/>
      <w:r w:rsidRPr="00EE53C6">
        <w:rPr>
          <w:i w:val="0"/>
          <w:sz w:val="24"/>
        </w:rPr>
        <w:t>, KLASA</w:t>
      </w:r>
      <w:r w:rsidR="00EE53C6">
        <w:rPr>
          <w:i w:val="0"/>
          <w:sz w:val="24"/>
        </w:rPr>
        <w:t xml:space="preserve">: 350-02/23-04/4, </w:t>
      </w:r>
      <w:r w:rsidRPr="00EE53C6">
        <w:rPr>
          <w:i w:val="0"/>
          <w:sz w:val="24"/>
        </w:rPr>
        <w:t>URBROJ:</w:t>
      </w:r>
      <w:r w:rsidR="00EE53C6">
        <w:rPr>
          <w:i w:val="0"/>
          <w:sz w:val="24"/>
        </w:rPr>
        <w:t xml:space="preserve"> 2186-21-04-23-1. </w:t>
      </w:r>
    </w:p>
    <w:p w14:paraId="170D4123" w14:textId="77777777" w:rsidR="00A10312" w:rsidRPr="00EE53C6" w:rsidRDefault="00FC243E" w:rsidP="00A10312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RAZLOZI DONOŠENJA </w:t>
      </w:r>
      <w:r w:rsidR="00A10312" w:rsidRPr="00EE53C6">
        <w:rPr>
          <w:rFonts w:cs="Arial"/>
          <w:sz w:val="24"/>
          <w:szCs w:val="24"/>
        </w:rPr>
        <w:t>IZMJENA I DOPUNA PROSTORNOG PLANA</w:t>
      </w:r>
    </w:p>
    <w:p w14:paraId="728893D5" w14:textId="77777777" w:rsidR="00FC243E" w:rsidRPr="00EE53C6" w:rsidRDefault="00FC243E" w:rsidP="00FC243E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="002E2BCB"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="002E2BCB" w:rsidRPr="00EE53C6">
        <w:rPr>
          <w:rFonts w:cs="Arial"/>
          <w:sz w:val="24"/>
          <w:szCs w:val="24"/>
        </w:rPr>
        <w:fldChar w:fldCharType="end"/>
      </w:r>
    </w:p>
    <w:p w14:paraId="7C9C5473" w14:textId="0F74EF2B" w:rsidR="007525B5" w:rsidRPr="00EE53C6" w:rsidRDefault="00B52963" w:rsidP="00AB1A62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Izmjene i dopune Prostornog plana pokreću se </w:t>
      </w:r>
      <w:r w:rsidR="007525B5" w:rsidRPr="00EE53C6">
        <w:rPr>
          <w:rFonts w:cs="Arial"/>
          <w:iCs/>
          <w:sz w:val="24"/>
        </w:rPr>
        <w:t>temeljem usvojen</w:t>
      </w:r>
      <w:r w:rsidR="00AB1A62" w:rsidRPr="00EE53C6">
        <w:rPr>
          <w:rFonts w:cs="Arial"/>
          <w:iCs/>
          <w:sz w:val="24"/>
        </w:rPr>
        <w:t xml:space="preserve">e Odluke </w:t>
      </w:r>
      <w:r w:rsidR="005F361F" w:rsidRPr="00EE53C6">
        <w:rPr>
          <w:rFonts w:cs="Arial"/>
          <w:iCs/>
          <w:sz w:val="24"/>
        </w:rPr>
        <w:t xml:space="preserve">Općinskog vijeća </w:t>
      </w:r>
      <w:r w:rsidR="007525B5" w:rsidRPr="00EE53C6">
        <w:rPr>
          <w:rFonts w:cs="Arial"/>
          <w:iCs/>
          <w:sz w:val="24"/>
        </w:rPr>
        <w:t xml:space="preserve">o </w:t>
      </w:r>
      <w:r w:rsidR="00AB1A62" w:rsidRPr="00EE53C6">
        <w:rPr>
          <w:rFonts w:cs="Arial"/>
          <w:iCs/>
          <w:sz w:val="24"/>
        </w:rPr>
        <w:t xml:space="preserve">usvajanju Izvješća o zaključcima stručne analize zaprimljenih inicijativa i drugim razlozima osnovanosti pokretanja postupka izrade 5. izmjena i dopuna Prostornog plana uređenja Općine Sveti </w:t>
      </w:r>
      <w:proofErr w:type="spellStart"/>
      <w:r w:rsidR="00AB1A62" w:rsidRPr="00EE53C6">
        <w:rPr>
          <w:rFonts w:cs="Arial"/>
          <w:iCs/>
          <w:sz w:val="24"/>
        </w:rPr>
        <w:t>Đurđ</w:t>
      </w:r>
      <w:proofErr w:type="spellEnd"/>
      <w:r w:rsidR="00AB1A62" w:rsidRPr="00EE53C6">
        <w:rPr>
          <w:rFonts w:cs="Arial"/>
          <w:iCs/>
          <w:sz w:val="24"/>
        </w:rPr>
        <w:t xml:space="preserve">, </w:t>
      </w:r>
      <w:r w:rsidR="00E73A82" w:rsidRPr="00EE53C6">
        <w:rPr>
          <w:rFonts w:cs="Arial"/>
          <w:iCs/>
          <w:sz w:val="24"/>
        </w:rPr>
        <w:t xml:space="preserve">KLASA: </w:t>
      </w:r>
      <w:r w:rsidR="00AB1A62" w:rsidRPr="00EE53C6">
        <w:rPr>
          <w:rFonts w:cs="Arial"/>
          <w:iCs/>
          <w:sz w:val="24"/>
        </w:rPr>
        <w:t xml:space="preserve">350-02/23-02/1, URBROJ: </w:t>
      </w:r>
      <w:r w:rsidR="00E73A82" w:rsidRPr="00EE53C6">
        <w:rPr>
          <w:rFonts w:cs="Arial"/>
          <w:iCs/>
          <w:sz w:val="24"/>
        </w:rPr>
        <w:t>2186-</w:t>
      </w:r>
      <w:r w:rsidR="00AB1A62" w:rsidRPr="00EE53C6">
        <w:rPr>
          <w:rFonts w:cs="Arial"/>
          <w:iCs/>
          <w:sz w:val="24"/>
        </w:rPr>
        <w:t>2</w:t>
      </w:r>
      <w:r w:rsidR="00E73A82" w:rsidRPr="00EE53C6">
        <w:rPr>
          <w:rFonts w:cs="Arial"/>
          <w:iCs/>
          <w:sz w:val="24"/>
        </w:rPr>
        <w:t>1-</w:t>
      </w:r>
      <w:r w:rsidR="00AB1A62" w:rsidRPr="00EE53C6">
        <w:rPr>
          <w:rFonts w:cs="Arial"/>
          <w:iCs/>
          <w:sz w:val="24"/>
        </w:rPr>
        <w:t>02-23-1</w:t>
      </w:r>
      <w:r w:rsidR="00E73A82" w:rsidRPr="00EE53C6">
        <w:rPr>
          <w:rFonts w:cs="Arial"/>
          <w:iCs/>
          <w:sz w:val="24"/>
        </w:rPr>
        <w:t xml:space="preserve">, od </w:t>
      </w:r>
      <w:r w:rsidR="00AB1A62" w:rsidRPr="00EE53C6">
        <w:rPr>
          <w:rFonts w:cs="Arial"/>
          <w:iCs/>
          <w:sz w:val="24"/>
        </w:rPr>
        <w:t>30</w:t>
      </w:r>
      <w:r w:rsidR="00E73A82" w:rsidRPr="00EE53C6">
        <w:rPr>
          <w:rFonts w:cs="Arial"/>
          <w:iCs/>
          <w:sz w:val="24"/>
        </w:rPr>
        <w:t xml:space="preserve">. </w:t>
      </w:r>
      <w:r w:rsidR="00AB1A62" w:rsidRPr="00EE53C6">
        <w:rPr>
          <w:rFonts w:cs="Arial"/>
          <w:iCs/>
          <w:sz w:val="24"/>
        </w:rPr>
        <w:t>06.</w:t>
      </w:r>
      <w:r w:rsidR="00E73A82" w:rsidRPr="00EE53C6">
        <w:rPr>
          <w:rFonts w:cs="Arial"/>
          <w:iCs/>
          <w:sz w:val="24"/>
        </w:rPr>
        <w:t xml:space="preserve"> 202</w:t>
      </w:r>
      <w:r w:rsidR="00AB1A62" w:rsidRPr="00EE53C6">
        <w:rPr>
          <w:rFonts w:cs="Arial"/>
          <w:iCs/>
          <w:sz w:val="24"/>
        </w:rPr>
        <w:t>3</w:t>
      </w:r>
      <w:r w:rsidR="00E73A82" w:rsidRPr="00EE53C6">
        <w:rPr>
          <w:rFonts w:cs="Arial"/>
          <w:iCs/>
          <w:sz w:val="24"/>
        </w:rPr>
        <w:t xml:space="preserve">. </w:t>
      </w:r>
      <w:r w:rsidR="005F361F" w:rsidRPr="00EE53C6">
        <w:rPr>
          <w:rFonts w:cs="Arial"/>
          <w:iCs/>
          <w:sz w:val="24"/>
        </w:rPr>
        <w:t>godine.</w:t>
      </w:r>
    </w:p>
    <w:p w14:paraId="29398C7B" w14:textId="6EDBFA80" w:rsidR="00FF17BD" w:rsidRPr="00EE53C6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Izmjene i dopune Prostornog plana predviđene su kao </w:t>
      </w:r>
      <w:r w:rsidRPr="00EE53C6">
        <w:rPr>
          <w:rFonts w:cs="Arial"/>
          <w:sz w:val="24"/>
          <w:u w:val="single"/>
        </w:rPr>
        <w:t>ciljane</w:t>
      </w:r>
      <w:r w:rsidRPr="00EE53C6">
        <w:rPr>
          <w:rFonts w:cs="Arial"/>
          <w:sz w:val="24"/>
        </w:rPr>
        <w:t>, a odnose se na</w:t>
      </w:r>
      <w:r w:rsidR="006D1E70" w:rsidRPr="00EE53C6">
        <w:rPr>
          <w:rFonts w:cs="Arial"/>
          <w:sz w:val="24"/>
        </w:rPr>
        <w:t>:</w:t>
      </w:r>
    </w:p>
    <w:p w14:paraId="49322C13" w14:textId="663AACD7" w:rsidR="0086387F" w:rsidRPr="00EE53C6" w:rsidRDefault="007316A7" w:rsidP="0086387F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(1A) </w:t>
      </w:r>
      <w:r w:rsidR="00E86A6F" w:rsidRPr="00EE53C6">
        <w:rPr>
          <w:rFonts w:cs="Arial"/>
          <w:sz w:val="24"/>
        </w:rPr>
        <w:t>P</w:t>
      </w:r>
      <w:r w:rsidR="00AB1A62" w:rsidRPr="00EE53C6">
        <w:rPr>
          <w:rFonts w:cs="Arial"/>
          <w:sz w:val="24"/>
        </w:rPr>
        <w:t>renamjenu</w:t>
      </w:r>
      <w:r w:rsidR="0086387F" w:rsidRPr="00EE53C6">
        <w:rPr>
          <w:rFonts w:cs="Arial"/>
          <w:sz w:val="24"/>
        </w:rPr>
        <w:t xml:space="preserve"> </w:t>
      </w:r>
      <w:r w:rsidR="00AB1A62" w:rsidRPr="00EE53C6">
        <w:rPr>
          <w:rFonts w:cs="Arial"/>
          <w:sz w:val="24"/>
        </w:rPr>
        <w:t xml:space="preserve">izdvojenog građevinskog područja izvan naselja (IGPIN) Turistička zona </w:t>
      </w:r>
      <w:r w:rsidR="0086387F" w:rsidRPr="00EE53C6">
        <w:rPr>
          <w:rFonts w:cs="Arial"/>
          <w:sz w:val="24"/>
        </w:rPr>
        <w:t>„Selci“</w:t>
      </w:r>
      <w:r w:rsidRPr="00EE53C6">
        <w:rPr>
          <w:rFonts w:cs="Arial"/>
          <w:sz w:val="24"/>
        </w:rPr>
        <w:t xml:space="preserve"> i dijela kontaktnih poljoprivrednih površina</w:t>
      </w:r>
      <w:r w:rsidR="0086387F" w:rsidRPr="00EE53C6">
        <w:rPr>
          <w:rFonts w:cs="Arial"/>
          <w:sz w:val="24"/>
        </w:rPr>
        <w:t xml:space="preserve"> na način da se</w:t>
      </w:r>
      <w:r w:rsidRPr="00EE53C6">
        <w:rPr>
          <w:rFonts w:cs="Arial"/>
          <w:sz w:val="24"/>
        </w:rPr>
        <w:t xml:space="preserve"> dio </w:t>
      </w:r>
      <w:r w:rsidR="0086387F" w:rsidRPr="00EE53C6">
        <w:rPr>
          <w:rFonts w:cs="Arial"/>
          <w:sz w:val="24"/>
        </w:rPr>
        <w:t>područj</w:t>
      </w:r>
      <w:r w:rsidRPr="00EE53C6">
        <w:rPr>
          <w:rFonts w:cs="Arial"/>
          <w:sz w:val="24"/>
        </w:rPr>
        <w:t>a</w:t>
      </w:r>
      <w:r w:rsidR="0086387F" w:rsidRPr="00EE53C6">
        <w:rPr>
          <w:rFonts w:cs="Arial"/>
          <w:sz w:val="24"/>
        </w:rPr>
        <w:t xml:space="preserve"> utvrdi u mješovitoj namjeni, namijenjenog radu OPG-a koji će omogućiti stambenu, poljoprivrednu i ugostiteljsko – turističku namjenu za kamp, kupalište, sport i turistički smještaj na području površine cca 10 ha smještenom na 3 naselja:</w:t>
      </w:r>
    </w:p>
    <w:p w14:paraId="24D19F9C" w14:textId="77777777" w:rsidR="0086387F" w:rsidRPr="00EE53C6" w:rsidRDefault="0086387F" w:rsidP="0086387F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naselje Sveti </w:t>
      </w:r>
      <w:proofErr w:type="spellStart"/>
      <w:r w:rsidRPr="00EE53C6">
        <w:rPr>
          <w:rFonts w:cs="Arial"/>
          <w:sz w:val="24"/>
        </w:rPr>
        <w:t>Đurđ</w:t>
      </w:r>
      <w:proofErr w:type="spellEnd"/>
      <w:r w:rsidRPr="00EE53C6">
        <w:rPr>
          <w:rFonts w:cs="Arial"/>
          <w:sz w:val="24"/>
        </w:rPr>
        <w:t xml:space="preserve"> – k.č.br. 1860, 1861, 1862 i 1863, sve k.o. </w:t>
      </w:r>
      <w:proofErr w:type="spellStart"/>
      <w:r w:rsidRPr="00EE53C6">
        <w:rPr>
          <w:rFonts w:cs="Arial"/>
          <w:sz w:val="24"/>
        </w:rPr>
        <w:t>Selnik</w:t>
      </w:r>
      <w:proofErr w:type="spellEnd"/>
    </w:p>
    <w:p w14:paraId="18E4DAD2" w14:textId="77777777" w:rsidR="0086387F" w:rsidRPr="00EE53C6" w:rsidRDefault="0086387F" w:rsidP="0086387F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naselje </w:t>
      </w:r>
      <w:proofErr w:type="spellStart"/>
      <w:r w:rsidRPr="00EE53C6">
        <w:rPr>
          <w:rFonts w:cs="Arial"/>
          <w:sz w:val="24"/>
        </w:rPr>
        <w:t>Priles</w:t>
      </w:r>
      <w:proofErr w:type="spellEnd"/>
      <w:r w:rsidRPr="00EE53C6">
        <w:rPr>
          <w:rFonts w:cs="Arial"/>
          <w:sz w:val="24"/>
        </w:rPr>
        <w:t xml:space="preserve"> – k.č.br. od 1863 do 1890, sve k.o. </w:t>
      </w:r>
      <w:proofErr w:type="spellStart"/>
      <w:r w:rsidRPr="00EE53C6">
        <w:rPr>
          <w:rFonts w:cs="Arial"/>
          <w:sz w:val="24"/>
        </w:rPr>
        <w:t>Selnik</w:t>
      </w:r>
      <w:proofErr w:type="spellEnd"/>
    </w:p>
    <w:p w14:paraId="1EAB7824" w14:textId="4E53E9C0" w:rsidR="0086387F" w:rsidRPr="00EE53C6" w:rsidRDefault="0086387F" w:rsidP="0086387F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naselje Luka Ludbreška k.č.br. od 396 do 409, sve k.o.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 i k.č.br. 412, 413 i 414/2, sve k.o.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Ludbreška, te ukoliko je moguće dodatno i </w:t>
      </w:r>
      <w:proofErr w:type="spellStart"/>
      <w:r w:rsidRPr="00EE53C6">
        <w:rPr>
          <w:rFonts w:cs="Arial"/>
          <w:sz w:val="24"/>
        </w:rPr>
        <w:t>k.č</w:t>
      </w:r>
      <w:proofErr w:type="spellEnd"/>
      <w:r w:rsidRPr="00EE53C6">
        <w:rPr>
          <w:rFonts w:cs="Arial"/>
          <w:sz w:val="24"/>
        </w:rPr>
        <w:t xml:space="preserve">. 416, 417, 418 i 419 sve k.o.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</w:t>
      </w:r>
    </w:p>
    <w:p w14:paraId="229D9033" w14:textId="77777777" w:rsidR="007316A7" w:rsidRPr="00EE53C6" w:rsidRDefault="00A57E09" w:rsidP="00E86A6F">
      <w:pPr>
        <w:rPr>
          <w:rFonts w:cs="Arial"/>
          <w:sz w:val="24"/>
        </w:rPr>
      </w:pPr>
      <w:r w:rsidRPr="00EE53C6">
        <w:rPr>
          <w:rFonts w:cs="Arial"/>
          <w:sz w:val="24"/>
        </w:rPr>
        <w:t xml:space="preserve">Radi činjenice da je za rad OPG-a i dodatno za funkcioniranje kampa potrebno osigurati mogućnost gradnje u stambenoj namjeni za vlasnika, voditelja i zaposlenike, potrebno je područje umjesto kao izdvojeno građevinsko područje izvan naselja (IGPIN) unutar kojeg prema Zakonu stanovanje nije moguće, uvrstiti u građevinsko područje naselja (GPN) i pridodati mu odgovarajuću namjenu, bez obzira što se namjeravani zahvat proteže kroz područja triju naselja. </w:t>
      </w:r>
    </w:p>
    <w:p w14:paraId="6011E0E1" w14:textId="41FD4B29" w:rsidR="00E86A6F" w:rsidRPr="00EE53C6" w:rsidRDefault="007316A7" w:rsidP="00E86A6F">
      <w:pPr>
        <w:rPr>
          <w:rFonts w:cs="Arial"/>
          <w:sz w:val="24"/>
        </w:rPr>
      </w:pPr>
      <w:r w:rsidRPr="00EE53C6">
        <w:rPr>
          <w:rFonts w:cs="Arial"/>
          <w:sz w:val="24"/>
        </w:rPr>
        <w:t xml:space="preserve">(1B) </w:t>
      </w:r>
      <w:r w:rsidR="00A57E09" w:rsidRPr="00EE53C6">
        <w:rPr>
          <w:rFonts w:cs="Arial"/>
          <w:sz w:val="24"/>
        </w:rPr>
        <w:t>Potrebno je dodatno i</w:t>
      </w:r>
      <w:r w:rsidR="00E86A6F" w:rsidRPr="00EE53C6">
        <w:rPr>
          <w:rFonts w:cs="Arial"/>
          <w:sz w:val="24"/>
        </w:rPr>
        <w:t xml:space="preserve">spitati namjenu i za preostali dio do sada utvrđenog IGPIN Turistička zona „Selci“, kao i opravdanost izrade UPU, pošto se većina neizgrađenog područja uz provedbu točke 1. može smatrati </w:t>
      </w:r>
      <w:r w:rsidR="00A57E09" w:rsidRPr="00EE53C6">
        <w:rPr>
          <w:rFonts w:cs="Arial"/>
          <w:sz w:val="24"/>
        </w:rPr>
        <w:t>uređenim područjem, a dio je već i</w:t>
      </w:r>
      <w:r w:rsidR="00E86A6F" w:rsidRPr="00EE53C6">
        <w:rPr>
          <w:rFonts w:cs="Arial"/>
          <w:sz w:val="24"/>
        </w:rPr>
        <w:t xml:space="preserve"> izgrađen.</w:t>
      </w:r>
    </w:p>
    <w:p w14:paraId="72FE23BE" w14:textId="2219B191" w:rsidR="0086387F" w:rsidRPr="00EE53C6" w:rsidRDefault="00E86A6F" w:rsidP="0086387F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U</w:t>
      </w:r>
      <w:r w:rsidR="0086387F" w:rsidRPr="00EE53C6">
        <w:rPr>
          <w:rFonts w:cs="Arial"/>
          <w:sz w:val="24"/>
        </w:rPr>
        <w:t xml:space="preserve">tvrđivanje prijedloga promjene granice naselja </w:t>
      </w:r>
      <w:proofErr w:type="spellStart"/>
      <w:r w:rsidR="0086387F" w:rsidRPr="00EE53C6">
        <w:rPr>
          <w:rFonts w:cs="Arial"/>
          <w:sz w:val="24"/>
        </w:rPr>
        <w:t>Komarnica</w:t>
      </w:r>
      <w:proofErr w:type="spellEnd"/>
      <w:r w:rsidR="0086387F" w:rsidRPr="00EE53C6">
        <w:rPr>
          <w:rFonts w:cs="Arial"/>
          <w:sz w:val="24"/>
        </w:rPr>
        <w:t xml:space="preserve"> Ludbreška i Luka Ludbreška </w:t>
      </w:r>
      <w:r w:rsidRPr="00EE53C6">
        <w:rPr>
          <w:rFonts w:cs="Arial"/>
          <w:sz w:val="24"/>
        </w:rPr>
        <w:t xml:space="preserve">u dijelu uz ŽC 2071, na način da područje rekreacijske zone uz LC 25094 i kontaktne površine pripada području naselja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Ludbreška.</w:t>
      </w:r>
    </w:p>
    <w:p w14:paraId="57FDD852" w14:textId="2B17AA4C" w:rsidR="00E86A6F" w:rsidRPr="00EE53C6" w:rsidRDefault="00E86A6F" w:rsidP="00E86A6F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Prenamjena dijela k.č.br. 116/57 k.o.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 iz sport i rekreacija /oznaka R/ u javnu i društvenu namjenu /oznaka D/ iz razloga jer se na tom zemljištu nalaze građevine, odnosno sadržaji u funkciji Dobrovoljnog vatrogasnog društva </w:t>
      </w:r>
      <w:proofErr w:type="spellStart"/>
      <w:r w:rsidRPr="00EE53C6">
        <w:rPr>
          <w:rFonts w:cs="Arial"/>
          <w:sz w:val="24"/>
        </w:rPr>
        <w:t>Komarnica</w:t>
      </w:r>
      <w:proofErr w:type="spellEnd"/>
      <w:r w:rsidRPr="00EE53C6">
        <w:rPr>
          <w:rFonts w:cs="Arial"/>
          <w:sz w:val="24"/>
        </w:rPr>
        <w:t xml:space="preserve"> Ludbreška, radi osiguranja daljnjeg nesmetanog legalnog funkcioniranja DVD.</w:t>
      </w:r>
    </w:p>
    <w:p w14:paraId="24F6CCB3" w14:textId="6AF5412D" w:rsidR="00E86A6F" w:rsidRPr="00EE53C6" w:rsidRDefault="00A57E09" w:rsidP="00A57E09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Proširenje građevinskog područja naselja Sesvete Ludbreške tako da isto obuhvati cijelo područje omeđeno na zapadu nerazvrstanom cestom na k.č.br. 710 k.o. Sesvete Ludbreške a na istoku lokalnom cestom – Vinogradska ulica.</w:t>
      </w:r>
    </w:p>
    <w:p w14:paraId="5DD24D9D" w14:textId="3E4FDEF8" w:rsidR="00A57E09" w:rsidRPr="00EE53C6" w:rsidRDefault="00A57E09" w:rsidP="00A57E09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lastRenderedPageBreak/>
        <w:t xml:space="preserve">Zemljišnu česticu smješteno sjeverno od dječjeg vrtića, k.č.br. 143/5 k.o. Sveti </w:t>
      </w:r>
      <w:proofErr w:type="spellStart"/>
      <w:r w:rsidRPr="00EE53C6">
        <w:rPr>
          <w:rFonts w:cs="Arial"/>
          <w:sz w:val="24"/>
        </w:rPr>
        <w:t>Đurđ</w:t>
      </w:r>
      <w:proofErr w:type="spellEnd"/>
      <w:r w:rsidRPr="00EE53C6">
        <w:rPr>
          <w:rFonts w:cs="Arial"/>
          <w:sz w:val="24"/>
        </w:rPr>
        <w:t xml:space="preserve"> potrebno je utvrditi kao dio zone javne i društvene namjene.</w:t>
      </w:r>
    </w:p>
    <w:p w14:paraId="4F788F07" w14:textId="57733D7C" w:rsidR="00A57E09" w:rsidRPr="00EE53C6" w:rsidRDefault="00A57E09" w:rsidP="00FF17BD">
      <w:pPr>
        <w:pStyle w:val="Odlomakpopisa"/>
        <w:numPr>
          <w:ilvl w:val="0"/>
          <w:numId w:val="28"/>
        </w:numPr>
        <w:overflowPunct w:val="0"/>
        <w:autoSpaceDE w:val="0"/>
        <w:autoSpaceDN w:val="0"/>
        <w:adjustRightInd w:val="0"/>
        <w:ind w:left="1170" w:hanging="603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Provjera, te potrebno usklađenje Prostornog plana uređenja Općine s Odlukom o donošenju 3. izmjena i dopuna Prostornog plana Varaždi</w:t>
      </w:r>
      <w:r w:rsidR="009073F3" w:rsidRPr="00EE53C6">
        <w:rPr>
          <w:rFonts w:cs="Arial"/>
          <w:sz w:val="24"/>
        </w:rPr>
        <w:t>nske županije (SVVŽ broj 96/21).</w:t>
      </w:r>
    </w:p>
    <w:p w14:paraId="2C4BFEB6" w14:textId="77777777" w:rsidR="00A57E09" w:rsidRPr="00EE53C6" w:rsidRDefault="00A57E09" w:rsidP="00A57E09">
      <w:pPr>
        <w:rPr>
          <w:rFonts w:cs="Arial"/>
          <w:sz w:val="24"/>
        </w:rPr>
      </w:pPr>
    </w:p>
    <w:p w14:paraId="62BD9222" w14:textId="5F13D975" w:rsidR="00FF17BD" w:rsidRPr="00EE53C6" w:rsidRDefault="00FF17BD" w:rsidP="00A57E09">
      <w:pPr>
        <w:rPr>
          <w:rFonts w:cs="Arial"/>
          <w:sz w:val="24"/>
        </w:rPr>
      </w:pPr>
      <w:r w:rsidRPr="00EE53C6">
        <w:rPr>
          <w:rFonts w:cs="Arial"/>
          <w:sz w:val="24"/>
        </w:rPr>
        <w:t>Drugi sadržaj Izmjene i dopune Prostornog plana se ne predviđa.</w:t>
      </w:r>
    </w:p>
    <w:p w14:paraId="02E7E5ED" w14:textId="77777777" w:rsidR="009357FD" w:rsidRPr="00EE53C6" w:rsidRDefault="00A10312" w:rsidP="001575E8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OBUHVAT IZMJENA I DOPUNA PLANA</w:t>
      </w:r>
    </w:p>
    <w:p w14:paraId="156C5D90" w14:textId="77777777" w:rsidR="00E655F6" w:rsidRPr="00EE53C6" w:rsidRDefault="00E655F6" w:rsidP="00E655F6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="002E2BCB"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="002E2BCB" w:rsidRPr="00EE53C6">
        <w:rPr>
          <w:rFonts w:cs="Arial"/>
          <w:sz w:val="24"/>
          <w:szCs w:val="24"/>
        </w:rPr>
        <w:fldChar w:fldCharType="end"/>
      </w:r>
    </w:p>
    <w:p w14:paraId="15D300DE" w14:textId="77777777" w:rsidR="00FF17BD" w:rsidRPr="00EE53C6" w:rsidRDefault="00FF17BD" w:rsidP="00FF17BD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Po obimu se radi o ciljanim Izmjenama i dopunama Prostornog plana.</w:t>
      </w:r>
    </w:p>
    <w:p w14:paraId="3AE81D60" w14:textId="7D36BAE6" w:rsidR="00FF17BD" w:rsidRPr="00EE53C6" w:rsidRDefault="00FF17BD" w:rsidP="00FF17BD">
      <w:pPr>
        <w:rPr>
          <w:rFonts w:cs="Arial"/>
          <w:sz w:val="24"/>
        </w:rPr>
      </w:pPr>
      <w:r w:rsidRPr="00EE53C6">
        <w:rPr>
          <w:rFonts w:cs="Arial"/>
          <w:sz w:val="24"/>
        </w:rPr>
        <w:t>Predviđa se izmjena i dopuna tekstualnih dijelova Prostornog plana koji se odnose na sadržaj iz članka 2. ove Odluke i izrada novih kartografskih prikaza Prostornog plana.</w:t>
      </w:r>
    </w:p>
    <w:p w14:paraId="75BBB8F9" w14:textId="5EC43379" w:rsidR="00FF17BD" w:rsidRPr="00EE53C6" w:rsidRDefault="00FF17BD" w:rsidP="00FF17BD">
      <w:pPr>
        <w:rPr>
          <w:rFonts w:cs="Arial"/>
          <w:sz w:val="24"/>
        </w:rPr>
      </w:pPr>
      <w:r w:rsidRPr="00EE53C6">
        <w:rPr>
          <w:rFonts w:cs="Arial"/>
          <w:sz w:val="24"/>
        </w:rPr>
        <w:t>Grafičke izmjene i dopune predviđene su na digitalnim katastarskim podlogama DGU, koje će pribaviti Naručitelj.</w:t>
      </w:r>
    </w:p>
    <w:p w14:paraId="3DB42523" w14:textId="77777777" w:rsidR="00FF17BD" w:rsidRPr="00EE53C6" w:rsidRDefault="00FF17BD" w:rsidP="00FF17BD">
      <w:pPr>
        <w:rPr>
          <w:rFonts w:cs="Arial"/>
          <w:sz w:val="24"/>
        </w:rPr>
      </w:pPr>
      <w:r w:rsidRPr="00EE53C6">
        <w:rPr>
          <w:rFonts w:cs="Arial"/>
          <w:sz w:val="24"/>
        </w:rPr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26C7890A" w14:textId="77777777" w:rsidR="009357FD" w:rsidRPr="00EE53C6" w:rsidRDefault="007D2AE4" w:rsidP="001575E8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SAŽETA </w:t>
      </w:r>
      <w:r w:rsidR="009357FD" w:rsidRPr="00EE53C6">
        <w:rPr>
          <w:rFonts w:cs="Arial"/>
          <w:sz w:val="24"/>
          <w:szCs w:val="24"/>
        </w:rPr>
        <w:t xml:space="preserve">OCJENA STANJA U OBUHVATU </w:t>
      </w:r>
      <w:r w:rsidR="00233744" w:rsidRPr="00EE53C6">
        <w:rPr>
          <w:rFonts w:cs="Arial"/>
          <w:sz w:val="24"/>
          <w:szCs w:val="24"/>
        </w:rPr>
        <w:t>P</w:t>
      </w:r>
      <w:r w:rsidR="00FD4D44" w:rsidRPr="00EE53C6">
        <w:rPr>
          <w:rFonts w:cs="Arial"/>
          <w:sz w:val="24"/>
          <w:szCs w:val="24"/>
        </w:rPr>
        <w:t>ROSTORNOG PLANA</w:t>
      </w:r>
    </w:p>
    <w:p w14:paraId="4FE104C5" w14:textId="77777777" w:rsidR="00E655F6" w:rsidRPr="00EE53C6" w:rsidRDefault="00E655F6" w:rsidP="00E655F6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="002E2BCB"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="002E2BCB" w:rsidRPr="00EE53C6">
        <w:rPr>
          <w:rFonts w:cs="Arial"/>
          <w:sz w:val="24"/>
          <w:szCs w:val="24"/>
        </w:rPr>
        <w:fldChar w:fldCharType="end"/>
      </w:r>
    </w:p>
    <w:p w14:paraId="2AA875D7" w14:textId="77777777" w:rsidR="00A57E09" w:rsidRPr="00EE53C6" w:rsidRDefault="00A57E09" w:rsidP="00A57E09">
      <w:pPr>
        <w:rPr>
          <w:rFonts w:cs="Arial"/>
          <w:sz w:val="24"/>
        </w:rPr>
      </w:pPr>
      <w:r w:rsidRPr="00EE53C6">
        <w:rPr>
          <w:rFonts w:cs="Arial"/>
          <w:sz w:val="24"/>
        </w:rPr>
        <w:t xml:space="preserve">Prostorni plan uređenja Općine Sveti </w:t>
      </w:r>
      <w:proofErr w:type="spellStart"/>
      <w:r w:rsidRPr="00EE53C6">
        <w:rPr>
          <w:rFonts w:cs="Arial"/>
          <w:sz w:val="24"/>
        </w:rPr>
        <w:t>Đurđ</w:t>
      </w:r>
      <w:proofErr w:type="spellEnd"/>
      <w:r w:rsidRPr="00EE53C6">
        <w:rPr>
          <w:rFonts w:cs="Arial"/>
          <w:sz w:val="24"/>
        </w:rPr>
        <w:t xml:space="preserve"> („Službeni vjesnik Varaždinske županije“ broj 16/04, 25/04 - ispravak, 27/07, 20/11, 81/13, 18/20) posljednji puta je sveobuhvatno mijenjan 2020. godine, pri čemu se radilo o 4. izmjenama i dopunama Prostornog plana uređenja Općine.</w:t>
      </w:r>
    </w:p>
    <w:p w14:paraId="3A014BA3" w14:textId="1BBD7FD7" w:rsidR="008206C5" w:rsidRPr="00EE53C6" w:rsidRDefault="00A57E09" w:rsidP="00A57E09">
      <w:pPr>
        <w:rPr>
          <w:rFonts w:cs="Arial"/>
          <w:sz w:val="24"/>
        </w:rPr>
      </w:pPr>
      <w:r w:rsidRPr="00EE53C6">
        <w:rPr>
          <w:rFonts w:cs="Arial"/>
          <w:sz w:val="24"/>
        </w:rPr>
        <w:t xml:space="preserve">Početkom 2023. godine Općina je putem službenih mrežnih stranica obavijestila javnost o namjeri izrade 5. izmjena i dopuna Prostornog plana uređenja Općine Sveti </w:t>
      </w:r>
      <w:proofErr w:type="spellStart"/>
      <w:r w:rsidRPr="00EE53C6">
        <w:rPr>
          <w:rFonts w:cs="Arial"/>
          <w:sz w:val="24"/>
        </w:rPr>
        <w:t>Đurđ</w:t>
      </w:r>
      <w:proofErr w:type="spellEnd"/>
      <w:r w:rsidRPr="00EE53C6">
        <w:rPr>
          <w:rFonts w:cs="Arial"/>
          <w:sz w:val="24"/>
        </w:rPr>
        <w:t>, a potaknuta interesom pojedinih građana za izmjenom granica građevinskih područja, kao i radi potrebe usklađenja Prostornog plana uređenja Općine s Prostornim planom Varaždinske županije, čije 3. izmjene i dopune su stupile na snagu u studenom 2021.</w:t>
      </w:r>
    </w:p>
    <w:p w14:paraId="30B17C48" w14:textId="58C77D15" w:rsidR="006D1E70" w:rsidRPr="00EE53C6" w:rsidRDefault="008206C5" w:rsidP="008523AE">
      <w:pPr>
        <w:rPr>
          <w:rFonts w:cs="Arial"/>
          <w:sz w:val="24"/>
        </w:rPr>
      </w:pPr>
      <w:r w:rsidRPr="00EE53C6">
        <w:rPr>
          <w:rFonts w:cs="Arial"/>
          <w:sz w:val="24"/>
        </w:rPr>
        <w:t>O</w:t>
      </w:r>
      <w:r w:rsidR="00FF17BD" w:rsidRPr="00EE53C6">
        <w:rPr>
          <w:rFonts w:cs="Arial"/>
          <w:sz w:val="24"/>
        </w:rPr>
        <w:t xml:space="preserve">vim </w:t>
      </w:r>
      <w:r w:rsidR="00A57E09" w:rsidRPr="00EE53C6">
        <w:rPr>
          <w:rFonts w:cs="Arial"/>
          <w:sz w:val="24"/>
        </w:rPr>
        <w:t>5</w:t>
      </w:r>
      <w:r w:rsidR="00FF17BD" w:rsidRPr="00EE53C6">
        <w:rPr>
          <w:rFonts w:cs="Arial"/>
          <w:sz w:val="24"/>
        </w:rPr>
        <w:t xml:space="preserve">. izmjenama i dopunama </w:t>
      </w:r>
      <w:r w:rsidRPr="00EE53C6">
        <w:rPr>
          <w:rFonts w:cs="Arial"/>
          <w:sz w:val="24"/>
        </w:rPr>
        <w:t xml:space="preserve">Prostorni plan </w:t>
      </w:r>
      <w:r w:rsidR="00FF17BD" w:rsidRPr="00EE53C6">
        <w:rPr>
          <w:rFonts w:cs="Arial"/>
          <w:sz w:val="24"/>
        </w:rPr>
        <w:t>predviđa</w:t>
      </w:r>
      <w:r w:rsidR="00A57E09" w:rsidRPr="00EE53C6">
        <w:rPr>
          <w:rFonts w:cs="Arial"/>
          <w:sz w:val="24"/>
        </w:rPr>
        <w:t xml:space="preserve"> se</w:t>
      </w:r>
      <w:r w:rsidR="00FF17BD" w:rsidRPr="00EE53C6">
        <w:rPr>
          <w:rFonts w:cs="Arial"/>
          <w:sz w:val="24"/>
        </w:rPr>
        <w:t xml:space="preserve"> mijenjati samo </w:t>
      </w:r>
      <w:r w:rsidRPr="00EE53C6">
        <w:rPr>
          <w:rFonts w:cs="Arial"/>
          <w:sz w:val="24"/>
        </w:rPr>
        <w:t>ciljano</w:t>
      </w:r>
      <w:r w:rsidR="00A57E09" w:rsidRPr="00EE53C6">
        <w:rPr>
          <w:rFonts w:cs="Arial"/>
          <w:sz w:val="24"/>
        </w:rPr>
        <w:t>, isključivo za sadržaj utvrđen člankom 2.</w:t>
      </w:r>
    </w:p>
    <w:p w14:paraId="23DCE66B" w14:textId="77777777" w:rsidR="00821C57" w:rsidRPr="00EE53C6" w:rsidRDefault="00821C57" w:rsidP="00821C57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CILJEVI I PROGRAMSKA POLAZIŠTA IZMJENA I DOPUNA PROSTORNOG PLANA</w:t>
      </w:r>
    </w:p>
    <w:p w14:paraId="6C804EEA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004E0E61" w14:textId="70221757" w:rsidR="008206C5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Cilj izrade Izmjena i dopuna Prostornog plana je </w:t>
      </w:r>
      <w:r w:rsidR="008206C5" w:rsidRPr="00EE53C6">
        <w:rPr>
          <w:rFonts w:cs="Arial"/>
          <w:iCs/>
          <w:sz w:val="24"/>
        </w:rPr>
        <w:t>prilagoditi prostorno – planski element opravdanim</w:t>
      </w:r>
      <w:r w:rsidR="009073F3" w:rsidRPr="00EE53C6">
        <w:rPr>
          <w:rFonts w:cs="Arial"/>
          <w:iCs/>
          <w:sz w:val="24"/>
        </w:rPr>
        <w:t xml:space="preserve"> inicijativama prema Izvješću</w:t>
      </w:r>
      <w:r w:rsidR="009073F3" w:rsidRPr="00EE53C6">
        <w:rPr>
          <w:rFonts w:cs="Arial"/>
          <w:sz w:val="24"/>
        </w:rPr>
        <w:t xml:space="preserve"> </w:t>
      </w:r>
      <w:r w:rsidR="009073F3" w:rsidRPr="00EE53C6">
        <w:rPr>
          <w:rFonts w:cs="Arial"/>
          <w:iCs/>
          <w:sz w:val="24"/>
        </w:rPr>
        <w:t xml:space="preserve">o zaključcima stručne analize zaprimljenih inicijativa i drugim razlozima osnovanosti pokretanja postupka izrade 5. izmjena i dopuna Prostornog plana uređenja Općine Sveti </w:t>
      </w:r>
      <w:proofErr w:type="spellStart"/>
      <w:r w:rsidR="009073F3" w:rsidRPr="00EE53C6">
        <w:rPr>
          <w:rFonts w:cs="Arial"/>
          <w:iCs/>
          <w:sz w:val="24"/>
        </w:rPr>
        <w:t>Đurđ</w:t>
      </w:r>
      <w:proofErr w:type="spellEnd"/>
      <w:r w:rsidR="009073F3" w:rsidRPr="00EE53C6">
        <w:rPr>
          <w:rFonts w:cs="Arial"/>
          <w:iCs/>
          <w:sz w:val="24"/>
        </w:rPr>
        <w:t xml:space="preserve">  </w:t>
      </w:r>
      <w:r w:rsidR="008206C5" w:rsidRPr="00EE53C6">
        <w:rPr>
          <w:rFonts w:cs="Arial"/>
          <w:iCs/>
          <w:sz w:val="24"/>
        </w:rPr>
        <w:t>za provedbu</w:t>
      </w:r>
      <w:r w:rsidR="009073F3" w:rsidRPr="00EE53C6">
        <w:rPr>
          <w:rFonts w:cs="Arial"/>
          <w:iCs/>
          <w:sz w:val="24"/>
        </w:rPr>
        <w:t xml:space="preserve"> zahvata u prostoru, proširiti površinu javne i društvene namjene uz izgrađeni dječji vrtić u </w:t>
      </w:r>
      <w:r w:rsidR="009073F3" w:rsidRPr="00EE53C6">
        <w:rPr>
          <w:rFonts w:cs="Arial"/>
          <w:iCs/>
          <w:sz w:val="24"/>
        </w:rPr>
        <w:lastRenderedPageBreak/>
        <w:t>Svetom Đurđu te ispitati usklađenost, odnosno uskladiti Prostorni plana s prostornim planom više razine, odnosno širega područja.</w:t>
      </w:r>
    </w:p>
    <w:p w14:paraId="39A0DD29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Programska polazišta za Izmjene i dopune Prostornog plana zasnovana su na važećim nacionalnim propisima, Strategiji razvoja Republike Hrvatske, </w:t>
      </w:r>
      <w:r w:rsidR="006F1083" w:rsidRPr="00EE53C6">
        <w:rPr>
          <w:rFonts w:cs="Arial"/>
          <w:iCs/>
          <w:sz w:val="24"/>
        </w:rPr>
        <w:t xml:space="preserve">Varaždinske </w:t>
      </w:r>
      <w:r w:rsidRPr="00EE53C6">
        <w:rPr>
          <w:rFonts w:cs="Arial"/>
          <w:iCs/>
          <w:sz w:val="24"/>
        </w:rPr>
        <w:t>županije i Općine.</w:t>
      </w:r>
    </w:p>
    <w:p w14:paraId="7A195122" w14:textId="77777777" w:rsidR="006D1E70" w:rsidRPr="00EE53C6" w:rsidRDefault="006D1E70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Ukoliko se za pojedini sadržaj iz članka 2. stavka 2. ove Odluke tijekom izrade Izmjena i dopuna Prostornog plana utvrdi da je protivan pojedinom zakonu, sektorskom propisu ili Prostornom planu Varaždinske županije, u odnosu na taj predmetni sadržaj se Prostorni plan neće izmijeniti.</w:t>
      </w:r>
    </w:p>
    <w:p w14:paraId="6B513393" w14:textId="77777777" w:rsidR="00821C57" w:rsidRPr="00EE53C6" w:rsidRDefault="00821C57" w:rsidP="00821C57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POPIS SEKTORSKIH STRATEGIJA, PLANOVA, STUDIJA I DRUGIH DOKUMENATA PROPISANIH POSEBNIM ZAKONIMA KOJIMA, ODNOSNO U SKLADU S KOJIMA SE UTVRĐUJU ZAHTJEVI ZA IZRADU IZMJENA I DOPUNA PROSTORNOG PLANA</w:t>
      </w:r>
    </w:p>
    <w:p w14:paraId="25348BC2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6BE266F8" w14:textId="77777777" w:rsidR="000F4F0A" w:rsidRPr="00EE53C6" w:rsidRDefault="00821C57" w:rsidP="00821C57">
      <w:pPr>
        <w:rPr>
          <w:rFonts w:cs="Arial"/>
          <w:sz w:val="24"/>
        </w:rPr>
      </w:pPr>
      <w:r w:rsidRPr="00EE53C6">
        <w:rPr>
          <w:rFonts w:cs="Arial"/>
          <w:sz w:val="24"/>
        </w:rPr>
        <w:t>Za potrebe izrade Izmjena i dopuna Prostornog plana će se koristiti</w:t>
      </w:r>
      <w:r w:rsidR="000F4F0A" w:rsidRPr="00EE53C6">
        <w:rPr>
          <w:rFonts w:cs="Arial"/>
          <w:sz w:val="24"/>
        </w:rPr>
        <w:t>:</w:t>
      </w:r>
    </w:p>
    <w:p w14:paraId="67951B99" w14:textId="77777777" w:rsidR="000F4F0A" w:rsidRPr="00EE53C6" w:rsidRDefault="000F4F0A" w:rsidP="000F4F0A">
      <w:pPr>
        <w:pStyle w:val="Odlomakpopisa"/>
        <w:numPr>
          <w:ilvl w:val="0"/>
          <w:numId w:val="27"/>
        </w:numPr>
        <w:rPr>
          <w:rFonts w:cs="Arial"/>
          <w:sz w:val="24"/>
        </w:rPr>
      </w:pPr>
      <w:r w:rsidRPr="00EE53C6">
        <w:rPr>
          <w:rFonts w:cs="Arial"/>
          <w:sz w:val="24"/>
        </w:rPr>
        <w:t>sektorski dokumenti za općinsko područje: Strategija razvoja Općine, Procjena rizika od velikih nesreća za Općinu, Plan gospodarenja otpadom, Program raspolaganja poljoprivrednim zemljištem u vlasništvu RH za općinsko područje</w:t>
      </w:r>
      <w:r w:rsidR="00577F1A" w:rsidRPr="00EE53C6">
        <w:rPr>
          <w:rFonts w:cs="Arial"/>
          <w:sz w:val="24"/>
        </w:rPr>
        <w:t xml:space="preserve"> </w:t>
      </w:r>
      <w:r w:rsidRPr="00EE53C6">
        <w:rPr>
          <w:rFonts w:cs="Arial"/>
          <w:sz w:val="24"/>
        </w:rPr>
        <w:t xml:space="preserve"> i drugi</w:t>
      </w:r>
    </w:p>
    <w:p w14:paraId="5E509ED0" w14:textId="77777777" w:rsidR="00577F1A" w:rsidRPr="00EE53C6" w:rsidRDefault="00821C57" w:rsidP="000F4F0A">
      <w:pPr>
        <w:pStyle w:val="Odlomakpopisa"/>
        <w:numPr>
          <w:ilvl w:val="0"/>
          <w:numId w:val="27"/>
        </w:numPr>
        <w:rPr>
          <w:rFonts w:cs="Arial"/>
          <w:sz w:val="24"/>
        </w:rPr>
      </w:pPr>
      <w:r w:rsidRPr="00EE53C6">
        <w:rPr>
          <w:rFonts w:cs="Arial"/>
          <w:sz w:val="24"/>
        </w:rPr>
        <w:t>javno dostupni podaci prema posebnim zahtjevima i podacima javnopravnih tijela</w:t>
      </w:r>
    </w:p>
    <w:p w14:paraId="66120327" w14:textId="1259CE20" w:rsidR="008206C5" w:rsidRPr="00EE53C6" w:rsidRDefault="008206C5" w:rsidP="00821C57">
      <w:pPr>
        <w:rPr>
          <w:rFonts w:cs="Arial"/>
          <w:sz w:val="24"/>
        </w:rPr>
      </w:pPr>
      <w:r w:rsidRPr="00EE53C6">
        <w:rPr>
          <w:rFonts w:cs="Arial"/>
          <w:sz w:val="24"/>
        </w:rPr>
        <w:t>Sukladno Zakonu o zaštiti okoliša („Narodne novine“ broj 80/13, 153/13, 78/15, 12/18, 118/18), Zakonu o zaštiti prirode („Narodne novine“ broj 80/13, 15/18, 14/19) i Uredbi o strateškoj procjeni utjecaja strategije, plana i programa na okoliš („Narodne novine“ broj 3/17) za potrebe izrade Izmjena i dopuna Prostornog plana prov</w:t>
      </w:r>
      <w:r w:rsidR="00115C85" w:rsidRPr="00EE53C6">
        <w:rPr>
          <w:rFonts w:cs="Arial"/>
          <w:sz w:val="24"/>
        </w:rPr>
        <w:t xml:space="preserve">eo </w:t>
      </w:r>
      <w:r w:rsidRPr="00EE53C6">
        <w:rPr>
          <w:rFonts w:cs="Arial"/>
          <w:sz w:val="24"/>
        </w:rPr>
        <w:t>se postupak ocjene o potrebi izrade strateške procjene utjecaja plana na okoliš, kao i postupak prethodne ocjene prihvatljivosti plana za ekološku mrežu.</w:t>
      </w:r>
    </w:p>
    <w:p w14:paraId="728D30CD" w14:textId="53A3885B" w:rsidR="00115C85" w:rsidRPr="00EE53C6" w:rsidRDefault="00115C85" w:rsidP="00821C57">
      <w:pPr>
        <w:rPr>
          <w:rFonts w:cs="Arial"/>
          <w:sz w:val="24"/>
        </w:rPr>
      </w:pPr>
      <w:r w:rsidRPr="00EE53C6">
        <w:rPr>
          <w:rFonts w:cs="Arial"/>
          <w:sz w:val="24"/>
        </w:rPr>
        <w:t>Izdanim mišljenjem Varaždinske županije, Upravnog odjela za poljoprivredu i zaštitu okoliša, KLASA: 351-06/23-01/38, URBROJ: 2186-05/9-23-5 od 02. listopada 2023. godine, u pogledu izrade Izmjena i dopuna Prostornog plana, utvrđeno je da je postupak ocjene o potrebi strateške procjene proveden sukladno Zakonu o zaštiti okoliša („Narodne novine“ broj 80/13, 78/15 i 12/18) i Uredbi o strateškoj procjeni utjecaja strategije, plana i programa na okoliš („Narodne novine“ broj 3/17), te da za planirane Izmjene i dopune Prostornog plana ne treba provesti postupak strateške procjene utjecaja na okoliš.</w:t>
      </w:r>
    </w:p>
    <w:p w14:paraId="1FABA26C" w14:textId="77777777" w:rsidR="00821C57" w:rsidRPr="00EE53C6" w:rsidRDefault="00821C57" w:rsidP="00821C57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NAČIN PRIBAVLJANJA STRUČNIH RJEŠENJA</w:t>
      </w:r>
    </w:p>
    <w:p w14:paraId="1682CA33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3293CC83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5A8FB26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S obzirom na razloge Izmjena i dopuna Prostornog plana navedene u članku 2. ove Odluke, ocjenjuje se da za potrebe izrade Izmjena i dopuna Prostornog plana neće biti potrebna dodatna stručna rješenja</w:t>
      </w:r>
      <w:r w:rsidR="008206C5" w:rsidRPr="00EE53C6">
        <w:rPr>
          <w:rFonts w:cs="Arial"/>
          <w:iCs/>
          <w:sz w:val="24"/>
        </w:rPr>
        <w:t>,</w:t>
      </w:r>
      <w:r w:rsidRPr="00EE53C6">
        <w:rPr>
          <w:rFonts w:cs="Arial"/>
          <w:iCs/>
          <w:sz w:val="24"/>
        </w:rPr>
        <w:t xml:space="preserve"> osim navedenih u</w:t>
      </w:r>
      <w:r w:rsidR="008206C5" w:rsidRPr="00EE53C6">
        <w:rPr>
          <w:rFonts w:cs="Arial"/>
          <w:iCs/>
          <w:sz w:val="24"/>
        </w:rPr>
        <w:t xml:space="preserve"> prethodnom članku, a koja su već sadržana u arhivi Općine</w:t>
      </w:r>
      <w:r w:rsidRPr="00EE53C6">
        <w:rPr>
          <w:rFonts w:cs="Arial"/>
          <w:iCs/>
          <w:sz w:val="24"/>
        </w:rPr>
        <w:t>.</w:t>
      </w:r>
    </w:p>
    <w:p w14:paraId="4DD37FA7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lastRenderedPageBreak/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Pr="00EE53C6" w:rsidRDefault="00821C57" w:rsidP="00821C57">
      <w:pPr>
        <w:pStyle w:val="StyleHeading1Left"/>
        <w:ind w:hanging="540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POPIS 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351071D3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Javnopravna tijela i osobe kojima se upućuju pozivi za izdavanje zahtjeve za izradu Izmjena i dopuna Prostornog plana, prema članku 90. Zakona su:</w:t>
      </w:r>
    </w:p>
    <w:p w14:paraId="52EB687E" w14:textId="77777777" w:rsidR="00821C57" w:rsidRPr="00EE53C6" w:rsidRDefault="00821C57" w:rsidP="00821C57">
      <w:pPr>
        <w:rPr>
          <w:rFonts w:cs="Arial"/>
          <w:bCs/>
          <w:sz w:val="24"/>
        </w:rPr>
      </w:pPr>
    </w:p>
    <w:p w14:paraId="1EE51C3C" w14:textId="0A99544B" w:rsidR="009073F3" w:rsidRPr="00EE53C6" w:rsidRDefault="009073F3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Ministarstvo poljoprivrede, Ul. Grada Vukovara 78, Zagreb</w:t>
      </w:r>
    </w:p>
    <w:p w14:paraId="2CDE4F1E" w14:textId="77777777" w:rsidR="00E60DF9" w:rsidRPr="00EE53C6" w:rsidRDefault="00E60DF9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Ministarstvo gospodarstva i održivog razvoja, Uprava za industriju, poduzetništvo i obrt, Sektor za rudarstvo, Ulica grada Vukovara 78, Zagreb</w:t>
      </w:r>
    </w:p>
    <w:p w14:paraId="678E0897" w14:textId="77777777" w:rsidR="002C1472" w:rsidRPr="00EE53C6" w:rsidRDefault="002C1472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Ministarstvo prostornoga uređenja, graditeljstva i državne imovine, Uprava državne imovine, Ulica Ivana </w:t>
      </w:r>
      <w:proofErr w:type="spellStart"/>
      <w:r w:rsidRPr="00EE53C6">
        <w:rPr>
          <w:rFonts w:cs="Arial"/>
          <w:sz w:val="24"/>
        </w:rPr>
        <w:t>Dežmana</w:t>
      </w:r>
      <w:proofErr w:type="spellEnd"/>
      <w:r w:rsidRPr="00EE53C6">
        <w:rPr>
          <w:rFonts w:cs="Arial"/>
          <w:sz w:val="24"/>
        </w:rPr>
        <w:t xml:space="preserve"> 10, Zagreb</w:t>
      </w:r>
    </w:p>
    <w:p w14:paraId="4EEC68C3" w14:textId="77777777" w:rsidR="002C1472" w:rsidRPr="00EE53C6" w:rsidRDefault="002C1472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Ministarstvo kulture i medija, Uprava za zaštitu kulturne baštine, Konzervatorski odjel u Varaždinu, Ivana Gundulića 2, Varaždin</w:t>
      </w:r>
    </w:p>
    <w:p w14:paraId="5360F5C6" w14:textId="77777777" w:rsidR="00DF2020" w:rsidRPr="00EE53C6" w:rsidRDefault="00DF2020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Ministarstvo unutarnjih poslova, Ravnateljstvo civilne zaštite, Područni ured civilne zaštite Varaždin, Kratka 1, Varaždin</w:t>
      </w:r>
    </w:p>
    <w:p w14:paraId="49C19980" w14:textId="77777777" w:rsidR="00DF2020" w:rsidRPr="00EE53C6" w:rsidRDefault="00DF2020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Ministarstvo unutarnjih poslova, Ravnateljstvo civilne zaštite, Područni ured civilne zaštite Varaždin, Služba inspekcijskih poslova, Kratka 1, Varaždin</w:t>
      </w:r>
    </w:p>
    <w:p w14:paraId="232AA4E9" w14:textId="79A0702B" w:rsidR="00900535" w:rsidRPr="00EE53C6" w:rsidRDefault="00A44C92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AZU - </w:t>
      </w:r>
      <w:r w:rsidR="00900535" w:rsidRPr="00EE53C6">
        <w:rPr>
          <w:rFonts w:cs="Arial"/>
          <w:sz w:val="24"/>
        </w:rPr>
        <w:t>Agencija za ugljikovodike, Miramarska 24, Zagreb</w:t>
      </w:r>
    </w:p>
    <w:p w14:paraId="36053737" w14:textId="77777777" w:rsidR="002C1472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HAKOM - </w:t>
      </w:r>
      <w:r w:rsidR="002C1472" w:rsidRPr="00EE53C6">
        <w:rPr>
          <w:rFonts w:cs="Arial"/>
          <w:sz w:val="24"/>
        </w:rPr>
        <w:t>Hrvatska regulatorna agencija za mrežne djelatnosti, Ulica R. F. Mihanovića 9, Zagreb</w:t>
      </w:r>
    </w:p>
    <w:p w14:paraId="01241825" w14:textId="1AB96552" w:rsidR="00DF2020" w:rsidRPr="00EE53C6" w:rsidRDefault="00120B9E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Varaždinska županija, Upravni odjel za prostorno uređenje</w:t>
      </w:r>
      <w:r w:rsidR="00790969" w:rsidRPr="00EE53C6">
        <w:rPr>
          <w:rFonts w:cs="Arial"/>
          <w:sz w:val="24"/>
        </w:rPr>
        <w:t xml:space="preserve"> i</w:t>
      </w:r>
      <w:r w:rsidRPr="00EE53C6">
        <w:rPr>
          <w:rFonts w:cs="Arial"/>
          <w:sz w:val="24"/>
        </w:rPr>
        <w:t xml:space="preserve"> graditeljstvo, </w:t>
      </w:r>
      <w:r w:rsidR="00DF2020" w:rsidRPr="00EE53C6">
        <w:rPr>
          <w:rFonts w:cs="Arial"/>
          <w:sz w:val="24"/>
        </w:rPr>
        <w:t>Stanka Vraza 4/7, Varaždin</w:t>
      </w:r>
    </w:p>
    <w:p w14:paraId="1741BBFF" w14:textId="77777777" w:rsidR="00DF2020" w:rsidRPr="00EE53C6" w:rsidRDefault="00DF2020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Varaždinska županija, Zavod za prostorno uređenje Županije, Mali plac 1, Varaždin</w:t>
      </w:r>
    </w:p>
    <w:p w14:paraId="4FD5F390" w14:textId="77777777" w:rsidR="00DF2020" w:rsidRPr="00EE53C6" w:rsidRDefault="00DF2020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Varaždinska županija, Javna ustanova za upravljanje zaštićenim dijelovima prirode Varaždinske županije, Kratka 1, Varaždin</w:t>
      </w:r>
    </w:p>
    <w:p w14:paraId="5DEDB18E" w14:textId="77777777" w:rsidR="005C604C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Hrvatske vode, VGO za Muru i gornju Dravu, Međimurska 26b, Varaždin</w:t>
      </w:r>
    </w:p>
    <w:p w14:paraId="02C1710D" w14:textId="77777777" w:rsidR="005C604C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Hrvatske šume </w:t>
      </w:r>
      <w:proofErr w:type="spellStart"/>
      <w:r w:rsidRPr="00EE53C6">
        <w:rPr>
          <w:rFonts w:cs="Arial"/>
          <w:sz w:val="24"/>
        </w:rPr>
        <w:t>d.o.o</w:t>
      </w:r>
      <w:proofErr w:type="spellEnd"/>
      <w:r w:rsidRPr="00EE53C6">
        <w:rPr>
          <w:rFonts w:cs="Arial"/>
          <w:sz w:val="24"/>
        </w:rPr>
        <w:t>, Uprava šuma Koprivnica, Ivana Meštrovića 28</w:t>
      </w:r>
      <w:r w:rsidR="00815988" w:rsidRPr="00EE53C6">
        <w:rPr>
          <w:rFonts w:cs="Arial"/>
          <w:sz w:val="24"/>
        </w:rPr>
        <w:t>,</w:t>
      </w:r>
      <w:r w:rsidRPr="00EE53C6">
        <w:rPr>
          <w:rFonts w:cs="Arial"/>
          <w:sz w:val="24"/>
        </w:rPr>
        <w:t xml:space="preserve"> </w:t>
      </w:r>
      <w:r w:rsidR="00815988" w:rsidRPr="00EE53C6">
        <w:rPr>
          <w:rFonts w:cs="Arial"/>
          <w:sz w:val="24"/>
        </w:rPr>
        <w:t>Koprivnica</w:t>
      </w:r>
    </w:p>
    <w:p w14:paraId="662E33A1" w14:textId="77777777" w:rsidR="002C1472" w:rsidRPr="00EE53C6" w:rsidRDefault="002C1472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Hrvatske ceste d.o.o., Sektor za studije i projektiranje, </w:t>
      </w:r>
      <w:proofErr w:type="spellStart"/>
      <w:r w:rsidRPr="00EE53C6">
        <w:rPr>
          <w:rFonts w:cs="Arial"/>
          <w:sz w:val="24"/>
        </w:rPr>
        <w:t>Vončinina</w:t>
      </w:r>
      <w:proofErr w:type="spellEnd"/>
      <w:r w:rsidRPr="00EE53C6">
        <w:rPr>
          <w:rFonts w:cs="Arial"/>
          <w:sz w:val="24"/>
        </w:rPr>
        <w:t xml:space="preserve"> 3, Zagreb</w:t>
      </w:r>
    </w:p>
    <w:p w14:paraId="157F99D5" w14:textId="77777777" w:rsidR="005C604C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HOPS – Hrvatski operator prijenosnog sustava d.o.o., Sektor za tehničku potporu, Služba za pripremu izgradnje i izgradnju, Kupska 4, Zagreb</w:t>
      </w:r>
    </w:p>
    <w:p w14:paraId="5B3D3AE6" w14:textId="77777777" w:rsidR="00D45A24" w:rsidRPr="00EE53C6" w:rsidRDefault="00D45A24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HEP d.d., Sektor za strategiju i razvoj, Ulica grada Vukovara 37, Zagreb</w:t>
      </w:r>
    </w:p>
    <w:p w14:paraId="57095E13" w14:textId="77777777" w:rsidR="00D45A24" w:rsidRPr="00EE53C6" w:rsidRDefault="00D45A24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HEP Proizvodnja </w:t>
      </w:r>
      <w:proofErr w:type="spellStart"/>
      <w:r w:rsidRPr="00EE53C6">
        <w:rPr>
          <w:rFonts w:cs="Arial"/>
          <w:sz w:val="24"/>
        </w:rPr>
        <w:t>d.o.o</w:t>
      </w:r>
      <w:proofErr w:type="spellEnd"/>
      <w:r w:rsidRPr="00EE53C6">
        <w:rPr>
          <w:rFonts w:cs="Arial"/>
          <w:sz w:val="24"/>
        </w:rPr>
        <w:t>, Proizvodno područje „Sjever“, Međimurska 26c, Varaždin</w:t>
      </w:r>
    </w:p>
    <w:p w14:paraId="1D6AD48C" w14:textId="77777777" w:rsidR="00D45A24" w:rsidRPr="00EE53C6" w:rsidRDefault="00D45A24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HEP ODS d.o.o., Elektra Varaždin, Kratka 3, Varaždin</w:t>
      </w:r>
    </w:p>
    <w:p w14:paraId="0DAB570C" w14:textId="25E8561D" w:rsidR="00B22230" w:rsidRPr="00EE53C6" w:rsidRDefault="00B22230" w:rsidP="00B22230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HEP ODS d.o.o., Elektra Koprivnica, Ul. hrvatske državnosti 32, Koprivnica</w:t>
      </w:r>
    </w:p>
    <w:p w14:paraId="2668C9F0" w14:textId="77777777" w:rsidR="00D45A24" w:rsidRPr="00EE53C6" w:rsidRDefault="00D45A24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 xml:space="preserve">Odašiljači i veze </w:t>
      </w:r>
      <w:proofErr w:type="spellStart"/>
      <w:r w:rsidRPr="00EE53C6">
        <w:rPr>
          <w:rFonts w:cs="Arial"/>
          <w:sz w:val="24"/>
        </w:rPr>
        <w:t>d.o.o</w:t>
      </w:r>
      <w:proofErr w:type="spellEnd"/>
      <w:r w:rsidRPr="00EE53C6">
        <w:rPr>
          <w:rFonts w:cs="Arial"/>
          <w:sz w:val="24"/>
        </w:rPr>
        <w:t>, Ulica grada Vukovara 269d, Zagreb</w:t>
      </w:r>
    </w:p>
    <w:p w14:paraId="49378224" w14:textId="77777777" w:rsidR="00E60DF9" w:rsidRPr="00EE53C6" w:rsidRDefault="00E60DF9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Plinacro d.o.o., Sektor transporta plina, Savska cesta 88a, Zagreb</w:t>
      </w:r>
    </w:p>
    <w:p w14:paraId="71888A4C" w14:textId="77777777" w:rsidR="002C1472" w:rsidRPr="00EE53C6" w:rsidRDefault="002C1472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INA – industrija nafte d.d., SD istraživanje i proizvodnja nafte i plina, Avenija Većeslava Holjevca 10, Zagreb</w:t>
      </w:r>
    </w:p>
    <w:p w14:paraId="1E2E830B" w14:textId="7EDA2759" w:rsidR="00DF2020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Termoplin d.d.</w:t>
      </w:r>
      <w:r w:rsidR="00DF2020" w:rsidRPr="00EE53C6">
        <w:rPr>
          <w:rFonts w:cs="Arial"/>
          <w:sz w:val="24"/>
        </w:rPr>
        <w:t xml:space="preserve">, </w:t>
      </w:r>
      <w:r w:rsidR="00E20F9F" w:rsidRPr="00EE53C6">
        <w:rPr>
          <w:rFonts w:cs="Arial"/>
          <w:sz w:val="24"/>
        </w:rPr>
        <w:t>V. S</w:t>
      </w:r>
      <w:r w:rsidR="00DF2020" w:rsidRPr="00EE53C6">
        <w:rPr>
          <w:rFonts w:cs="Arial"/>
          <w:sz w:val="24"/>
        </w:rPr>
        <w:t>pinčića 8</w:t>
      </w:r>
      <w:r w:rsidR="00E20F9F" w:rsidRPr="00EE53C6">
        <w:rPr>
          <w:rFonts w:cs="Arial"/>
          <w:sz w:val="24"/>
        </w:rPr>
        <w:t>0</w:t>
      </w:r>
      <w:r w:rsidRPr="00EE53C6">
        <w:rPr>
          <w:rFonts w:cs="Arial"/>
          <w:sz w:val="24"/>
        </w:rPr>
        <w:t>, Varaždin</w:t>
      </w:r>
      <w:r w:rsidR="00DF2020" w:rsidRPr="00EE53C6">
        <w:rPr>
          <w:rFonts w:cs="Arial"/>
          <w:sz w:val="24"/>
        </w:rPr>
        <w:t xml:space="preserve"> </w:t>
      </w:r>
    </w:p>
    <w:p w14:paraId="7965F32B" w14:textId="69E07B90" w:rsidR="00DF2020" w:rsidRPr="00EE53C6" w:rsidRDefault="00DF2020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lastRenderedPageBreak/>
        <w:t xml:space="preserve">Varkom </w:t>
      </w:r>
      <w:proofErr w:type="spellStart"/>
      <w:r w:rsidRPr="00EE53C6">
        <w:rPr>
          <w:rFonts w:cs="Arial"/>
          <w:sz w:val="24"/>
        </w:rPr>
        <w:t>d.d</w:t>
      </w:r>
      <w:proofErr w:type="spellEnd"/>
      <w:r w:rsidRPr="00EE53C6">
        <w:rPr>
          <w:rFonts w:cs="Arial"/>
          <w:sz w:val="24"/>
        </w:rPr>
        <w:t xml:space="preserve">, </w:t>
      </w:r>
      <w:r w:rsidR="005C604C" w:rsidRPr="00EE53C6">
        <w:rPr>
          <w:rFonts w:cs="Arial"/>
          <w:sz w:val="24"/>
        </w:rPr>
        <w:t>Trg bana Jelačića 15, Varaždin</w:t>
      </w:r>
    </w:p>
    <w:p w14:paraId="32959518" w14:textId="63F132E1" w:rsidR="00D167B4" w:rsidRPr="00EE53C6" w:rsidRDefault="005C604C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Susjedne</w:t>
      </w:r>
      <w:r w:rsidR="001714C0" w:rsidRPr="00EE53C6">
        <w:rPr>
          <w:rFonts w:cs="Arial"/>
          <w:sz w:val="24"/>
        </w:rPr>
        <w:t xml:space="preserve"> </w:t>
      </w:r>
      <w:r w:rsidR="009964BC" w:rsidRPr="00EE53C6">
        <w:rPr>
          <w:rFonts w:cs="Arial"/>
          <w:sz w:val="24"/>
        </w:rPr>
        <w:t xml:space="preserve">jedinice lokalne samouprave </w:t>
      </w:r>
      <w:r w:rsidR="001714C0" w:rsidRPr="00EE53C6">
        <w:rPr>
          <w:rFonts w:cs="Arial"/>
          <w:sz w:val="24"/>
        </w:rPr>
        <w:t xml:space="preserve">u Varaždinskoj </w:t>
      </w:r>
      <w:r w:rsidR="009964BC" w:rsidRPr="00EE53C6">
        <w:rPr>
          <w:rFonts w:cs="Arial"/>
          <w:sz w:val="24"/>
        </w:rPr>
        <w:t xml:space="preserve">i Međimurskoj </w:t>
      </w:r>
      <w:r w:rsidR="001714C0" w:rsidRPr="00EE53C6">
        <w:rPr>
          <w:rFonts w:cs="Arial"/>
          <w:sz w:val="24"/>
        </w:rPr>
        <w:t>županiji</w:t>
      </w:r>
    </w:p>
    <w:p w14:paraId="2F857D01" w14:textId="037B853C" w:rsidR="00D167B4" w:rsidRPr="00EE53C6" w:rsidRDefault="00D167B4" w:rsidP="009073F3">
      <w:pPr>
        <w:numPr>
          <w:ilvl w:val="0"/>
          <w:numId w:val="36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Općinsko vijeće</w:t>
      </w:r>
    </w:p>
    <w:p w14:paraId="7D8C7A0F" w14:textId="77777777" w:rsidR="00D167B4" w:rsidRPr="00EE53C6" w:rsidRDefault="00D167B4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rFonts w:cs="Arial"/>
          <w:sz w:val="24"/>
        </w:rPr>
      </w:pPr>
    </w:p>
    <w:p w14:paraId="1133885D" w14:textId="77777777" w:rsidR="00D27075" w:rsidRPr="00EE53C6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rFonts w:cs="Arial"/>
          <w:sz w:val="24"/>
        </w:rPr>
      </w:pPr>
      <w:r w:rsidRPr="00EE53C6">
        <w:rPr>
          <w:rFonts w:cs="Arial"/>
          <w:sz w:val="24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6E5AC96C" w14:textId="77777777" w:rsidR="00821C57" w:rsidRPr="00EE53C6" w:rsidRDefault="00821C57" w:rsidP="00821C57">
      <w:pPr>
        <w:rPr>
          <w:rFonts w:cs="Arial"/>
          <w:sz w:val="24"/>
        </w:rPr>
      </w:pPr>
      <w:r w:rsidRPr="00EE53C6">
        <w:rPr>
          <w:rFonts w:cs="Arial"/>
          <w:sz w:val="24"/>
        </w:rPr>
        <w:t>Rok za dostavu zahtjeva za izradu Izmjena i dopuna Prostornog plana od strane javnopravnih tijela i osoba nositelju izrade Izmjena i dopuna Prostornog plana je 30 dana od dana primitka poziva za njihovo izdavanje.</w:t>
      </w:r>
    </w:p>
    <w:p w14:paraId="2BEE1C9D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Način postupanja javnopravnih tijela i osoba iz čl. 9. ove Odluke u postupku izdavanja zahtjeva za izradu prostornog plana propisan je člancima 90. i 91. Zakona.</w:t>
      </w:r>
    </w:p>
    <w:p w14:paraId="68CC7319" w14:textId="77777777" w:rsidR="00821C57" w:rsidRPr="00EE53C6" w:rsidRDefault="00821C57" w:rsidP="00821C57">
      <w:pPr>
        <w:rPr>
          <w:rFonts w:cs="Arial"/>
          <w:sz w:val="24"/>
        </w:rPr>
      </w:pPr>
      <w:r w:rsidRPr="00EE53C6">
        <w:rPr>
          <w:rFonts w:cs="Arial"/>
          <w:iCs/>
          <w:sz w:val="24"/>
        </w:rPr>
        <w:t>Način postupanja javnopravnih tijela u postupku izdavanja suglasnosti, mišljenja i odobrenja prema posebnim zakonima i drugim propisima, utvrđen je u članku 101. Zakona.</w:t>
      </w:r>
      <w:r w:rsidRPr="00EE53C6">
        <w:rPr>
          <w:rFonts w:cs="Arial"/>
          <w:sz w:val="24"/>
        </w:rPr>
        <w:t xml:space="preserve"> </w:t>
      </w:r>
    </w:p>
    <w:p w14:paraId="06686B8A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6EF23E5C" w14:textId="285AAB93" w:rsidR="00F005BD" w:rsidRPr="00EE53C6" w:rsidRDefault="00821C57" w:rsidP="00821C57">
      <w:pPr>
        <w:rPr>
          <w:rFonts w:cs="Arial"/>
          <w:sz w:val="24"/>
        </w:rPr>
      </w:pPr>
      <w:r w:rsidRPr="00EE53C6">
        <w:rPr>
          <w:rFonts w:cs="Arial"/>
          <w:sz w:val="24"/>
        </w:rPr>
        <w:t>Građani se o izradi Izmjena i dopuna Prostornog plana obavještavaju preko mrežnih stranica Općine</w:t>
      </w:r>
      <w:r w:rsidR="00B22230" w:rsidRPr="00EE53C6">
        <w:rPr>
          <w:rFonts w:cs="Arial"/>
          <w:sz w:val="24"/>
        </w:rPr>
        <w:t xml:space="preserve"> i mrežnih stranica Ministarstva prostornoga uređenja, graditeljstva i državne imovine.</w:t>
      </w:r>
    </w:p>
    <w:p w14:paraId="1FE00AA4" w14:textId="77777777" w:rsidR="00821C57" w:rsidRPr="00EE53C6" w:rsidRDefault="00821C57" w:rsidP="00821C57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PLANIRANI ROK ZA IZRADU IZMJENA I DOPUNA PROSTORNOG PLANA</w:t>
      </w:r>
    </w:p>
    <w:p w14:paraId="7104F890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66C094FC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Izrada Izmjena i dopuna Prostornog plana se dijeli više faza i to: </w:t>
      </w:r>
    </w:p>
    <w:p w14:paraId="05207E50" w14:textId="77777777" w:rsidR="00821C57" w:rsidRPr="00EE53C6" w:rsidRDefault="00821C57" w:rsidP="00821C57">
      <w:pPr>
        <w:rPr>
          <w:rFonts w:cs="Arial"/>
          <w:iCs/>
          <w:sz w:val="24"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821C57" w:rsidRPr="00EE53C6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Prikupljanje zahtjeva od javnopravnih tijela i provedba prethodnih postupaka prema posebnim propisima</w:t>
            </w:r>
          </w:p>
        </w:tc>
      </w:tr>
      <w:tr w:rsidR="00821C57" w:rsidRPr="00EE53C6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Izrada Nacrta prijedloga Izmjena i dopuna Prostornog plana</w:t>
            </w:r>
          </w:p>
        </w:tc>
      </w:tr>
      <w:tr w:rsidR="00821C57" w:rsidRPr="00EE53C6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Utvrđivanje prijedloga Izmjena i dopuna Prostornog plana za javnu raspravu, izrada elaborata prijedloga Izmjena i dopuna Prostornog plana za javnu raspravu i objava javne rasprave</w:t>
            </w:r>
          </w:p>
        </w:tc>
      </w:tr>
      <w:tr w:rsidR="00821C57" w:rsidRPr="00EE53C6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Javna rasprava, izrada i objava izvješća o javnoj raspravi</w:t>
            </w:r>
          </w:p>
        </w:tc>
      </w:tr>
      <w:tr w:rsidR="00821C57" w:rsidRPr="00EE53C6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EE53C6" w:rsidRDefault="00821C57" w:rsidP="00BD18FC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 xml:space="preserve">Izrada </w:t>
            </w:r>
            <w:r w:rsidR="00BD18FC" w:rsidRPr="00EE53C6">
              <w:rPr>
                <w:rFonts w:cs="Arial"/>
                <w:sz w:val="24"/>
              </w:rPr>
              <w:t>N</w:t>
            </w:r>
            <w:r w:rsidRPr="00EE53C6">
              <w:rPr>
                <w:rFonts w:cs="Arial"/>
                <w:sz w:val="24"/>
              </w:rPr>
              <w:t>acrta konačnog prijedloga Izmjena i dopuna Prostornog plana</w:t>
            </w:r>
          </w:p>
        </w:tc>
      </w:tr>
      <w:tr w:rsidR="00821C57" w:rsidRPr="00EE53C6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EE53C6" w:rsidRDefault="00821C57" w:rsidP="00BD18FC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 xml:space="preserve">Ishođenje mišljenja na </w:t>
            </w:r>
            <w:r w:rsidR="00BD18FC" w:rsidRPr="00EE53C6">
              <w:rPr>
                <w:rFonts w:cs="Arial"/>
                <w:sz w:val="24"/>
              </w:rPr>
              <w:t>N</w:t>
            </w:r>
            <w:r w:rsidRPr="00EE53C6">
              <w:rPr>
                <w:rFonts w:cs="Arial"/>
                <w:sz w:val="24"/>
              </w:rPr>
              <w:t xml:space="preserve">acrt konačnog prijedloga Izmjena i dopuna Prostornog plana sukladno Zakonu </w:t>
            </w:r>
          </w:p>
        </w:tc>
      </w:tr>
      <w:tr w:rsidR="00821C57" w:rsidRPr="00EE53C6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Utvrđivanje konačnog prijedloga Izmjena i dopuna Prostornog plana od strane Općinskog načelnika</w:t>
            </w:r>
          </w:p>
        </w:tc>
      </w:tr>
      <w:tr w:rsidR="00821C57" w:rsidRPr="00EE53C6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Usvajanje Odluke o donošenju Izmjena i dopuna Prostornog plana na Općinskom vijeću i objava Odluke u službenom glasilu</w:t>
            </w:r>
          </w:p>
        </w:tc>
      </w:tr>
      <w:tr w:rsidR="00821C57" w:rsidRPr="00EE53C6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 xml:space="preserve">Dostava izvornika Izmjena i dopuna Prostornog plana javnopravnim tijelima sukladno Zakonu </w:t>
            </w:r>
          </w:p>
        </w:tc>
      </w:tr>
      <w:tr w:rsidR="00821C57" w:rsidRPr="00EE53C6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Izrada pročišćenog teksta Odluke o donošenju Prostornog plana, objava u službenom glasilu</w:t>
            </w:r>
          </w:p>
        </w:tc>
      </w:tr>
      <w:tr w:rsidR="00821C57" w:rsidRPr="00EE53C6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lastRenderedPageBreak/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EE53C6" w:rsidRDefault="00821C57" w:rsidP="00222936">
            <w:pPr>
              <w:ind w:left="50" w:firstLine="0"/>
              <w:rPr>
                <w:rFonts w:cs="Arial"/>
                <w:sz w:val="24"/>
              </w:rPr>
            </w:pPr>
            <w:r w:rsidRPr="00EE53C6">
              <w:rPr>
                <w:rFonts w:cs="Arial"/>
                <w:sz w:val="24"/>
              </w:rPr>
              <w:t>Dostava pročišćenog teksta Odluke o donošenju Prostornog plana javnopravnom tijelu nadležnom za koordinaciju u vezi Informacijskog sustava prostornog uređenja</w:t>
            </w:r>
          </w:p>
        </w:tc>
      </w:tr>
    </w:tbl>
    <w:p w14:paraId="1D67A1BF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2BB4EAFD" w14:textId="42BB39C0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Planirani rok završetka izrade Izmjena i dopuna Prostornog plana je najviše</w:t>
      </w:r>
      <w:r w:rsidR="00B22230" w:rsidRPr="00EE53C6">
        <w:rPr>
          <w:rFonts w:cs="Arial"/>
          <w:iCs/>
          <w:sz w:val="24"/>
        </w:rPr>
        <w:t xml:space="preserve"> 9</w:t>
      </w:r>
      <w:r w:rsidRPr="00EE53C6">
        <w:rPr>
          <w:rFonts w:cs="Arial"/>
          <w:iCs/>
          <w:sz w:val="24"/>
        </w:rPr>
        <w:t xml:space="preserve"> mjeseci nakon </w:t>
      </w:r>
      <w:r w:rsidR="001A586B" w:rsidRPr="00EE53C6">
        <w:rPr>
          <w:rFonts w:cs="Arial"/>
          <w:iCs/>
          <w:sz w:val="24"/>
        </w:rPr>
        <w:t xml:space="preserve">stupanja na snagu </w:t>
      </w:r>
      <w:r w:rsidRPr="00EE53C6">
        <w:rPr>
          <w:rFonts w:cs="Arial"/>
          <w:iCs/>
          <w:sz w:val="24"/>
        </w:rPr>
        <w:t>ove Odluke.</w:t>
      </w:r>
    </w:p>
    <w:p w14:paraId="56A7B424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Rok se može produžiti u slučaju potrebe ponavljanja javne rasprave ili iz nekog drugog opravdanog razloga.</w:t>
      </w:r>
    </w:p>
    <w:p w14:paraId="7AB6A6CF" w14:textId="77777777" w:rsidR="00821C57" w:rsidRPr="00EE53C6" w:rsidRDefault="00821C57" w:rsidP="00821C57">
      <w:pPr>
        <w:pStyle w:val="StyleHeading1Left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IZVORI FINANCIRANJA IZRADE IZMJENA I DOPUNA PROSTORNOG PLANA</w:t>
      </w:r>
    </w:p>
    <w:p w14:paraId="4C2A5C51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102478DA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Izvor financiranja izrade Izmjena i dopuna Prostornog plana je proračun Općine i drugi odgovarajući izvori.</w:t>
      </w:r>
    </w:p>
    <w:p w14:paraId="623D0C79" w14:textId="77777777" w:rsidR="00821C57" w:rsidRPr="00EE53C6" w:rsidRDefault="00821C57" w:rsidP="00821C57">
      <w:pPr>
        <w:pStyle w:val="StyleHeading1Left"/>
        <w:ind w:hanging="540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>PRIJELAZNE I ZAVRŠNE ODREDBE</w:t>
      </w:r>
    </w:p>
    <w:p w14:paraId="5B147085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3A2D941B" w14:textId="77777777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Ova Odluka stupa na snagu danom donošenja, a objavit će se na mrežnim stranicama Općine</w:t>
      </w:r>
      <w:r w:rsidR="00186B33" w:rsidRPr="00EE53C6">
        <w:rPr>
          <w:rFonts w:cs="Arial"/>
          <w:iCs/>
          <w:sz w:val="24"/>
        </w:rPr>
        <w:t xml:space="preserve"> i u „Službenom </w:t>
      </w:r>
      <w:r w:rsidR="00F005BD" w:rsidRPr="00EE53C6">
        <w:rPr>
          <w:rFonts w:cs="Arial"/>
          <w:iCs/>
          <w:sz w:val="24"/>
        </w:rPr>
        <w:t>vjesniku Varaždinske</w:t>
      </w:r>
      <w:r w:rsidR="00186B33" w:rsidRPr="00EE53C6">
        <w:rPr>
          <w:rFonts w:cs="Arial"/>
          <w:iCs/>
          <w:sz w:val="24"/>
        </w:rPr>
        <w:t xml:space="preserve"> županije“</w:t>
      </w:r>
      <w:r w:rsidR="00F005BD" w:rsidRPr="00EE53C6">
        <w:rPr>
          <w:rFonts w:cs="Arial"/>
          <w:iCs/>
          <w:sz w:val="24"/>
        </w:rPr>
        <w:t>, kao i na mrežnim stranicama nadležnoga ministarstva</w:t>
      </w:r>
      <w:r w:rsidRPr="00EE53C6">
        <w:rPr>
          <w:rFonts w:cs="Arial"/>
          <w:iCs/>
          <w:sz w:val="24"/>
        </w:rPr>
        <w:t>.</w:t>
      </w:r>
    </w:p>
    <w:p w14:paraId="019797F8" w14:textId="77777777" w:rsidR="00821C57" w:rsidRPr="00EE53C6" w:rsidRDefault="00821C57" w:rsidP="00821C57">
      <w:pPr>
        <w:pStyle w:val="lanak"/>
        <w:rPr>
          <w:rFonts w:cs="Arial"/>
          <w:sz w:val="24"/>
          <w:szCs w:val="24"/>
        </w:rPr>
      </w:pPr>
      <w:r w:rsidRPr="00EE53C6">
        <w:rPr>
          <w:rFonts w:cs="Arial"/>
          <w:sz w:val="24"/>
          <w:szCs w:val="24"/>
        </w:rPr>
        <w:t xml:space="preserve">Članak </w:t>
      </w:r>
      <w:r w:rsidRPr="00EE53C6">
        <w:rPr>
          <w:rFonts w:cs="Arial"/>
          <w:sz w:val="24"/>
          <w:szCs w:val="24"/>
        </w:rPr>
        <w:fldChar w:fldCharType="begin"/>
      </w:r>
      <w:r w:rsidRPr="00EE53C6">
        <w:rPr>
          <w:rFonts w:cs="Arial"/>
          <w:sz w:val="24"/>
          <w:szCs w:val="24"/>
        </w:rPr>
        <w:instrText xml:space="preserve"> AUTONUM  \* Arabic </w:instrText>
      </w:r>
      <w:r w:rsidRPr="00EE53C6">
        <w:rPr>
          <w:rFonts w:cs="Arial"/>
          <w:sz w:val="24"/>
          <w:szCs w:val="24"/>
        </w:rPr>
        <w:fldChar w:fldCharType="end"/>
      </w:r>
    </w:p>
    <w:p w14:paraId="5EE35BBC" w14:textId="77777777" w:rsidR="00984530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Sukladno članku 86. Zakona ova Odluka se dostavlja Zavodu za prostorno uređenje </w:t>
      </w:r>
      <w:r w:rsidR="00186B33" w:rsidRPr="00EE53C6">
        <w:rPr>
          <w:rFonts w:cs="Arial"/>
          <w:iCs/>
          <w:sz w:val="24"/>
        </w:rPr>
        <w:t>Ž</w:t>
      </w:r>
      <w:r w:rsidR="00984530" w:rsidRPr="00EE53C6">
        <w:rPr>
          <w:rFonts w:cs="Arial"/>
          <w:iCs/>
          <w:sz w:val="24"/>
        </w:rPr>
        <w:t>upanije.</w:t>
      </w:r>
    </w:p>
    <w:p w14:paraId="3618B004" w14:textId="3BFEAC0F" w:rsidR="00821C57" w:rsidRPr="00EE53C6" w:rsidRDefault="00821C57" w:rsidP="00821C57">
      <w:pPr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 xml:space="preserve">Sukladno članku 90. Zakona ova Odluka dostavlja se javnopravnim tijelima i osobama navedenim u članku </w:t>
      </w:r>
      <w:r w:rsidR="00984530" w:rsidRPr="00EE53C6">
        <w:rPr>
          <w:rFonts w:cs="Arial"/>
          <w:iCs/>
          <w:sz w:val="24"/>
        </w:rPr>
        <w:t>8</w:t>
      </w:r>
      <w:r w:rsidRPr="00EE53C6">
        <w:rPr>
          <w:rFonts w:cs="Arial"/>
          <w:iCs/>
          <w:sz w:val="24"/>
        </w:rPr>
        <w:t>. zajedno s pozivom za izdavanje zahtjeva za izradu Izmjena i dopuna Prostornog plana.</w:t>
      </w:r>
    </w:p>
    <w:p w14:paraId="63928E55" w14:textId="77777777" w:rsidR="00984530" w:rsidRPr="00EE53C6" w:rsidRDefault="00984530" w:rsidP="00984530">
      <w:pPr>
        <w:rPr>
          <w:rFonts w:cs="Arial"/>
          <w:sz w:val="24"/>
        </w:rPr>
      </w:pPr>
    </w:p>
    <w:p w14:paraId="086B3530" w14:textId="77777777" w:rsidR="00984530" w:rsidRPr="00EE53C6" w:rsidRDefault="00984530" w:rsidP="00984530">
      <w:pPr>
        <w:rPr>
          <w:rFonts w:cs="Arial"/>
          <w:sz w:val="24"/>
        </w:rPr>
      </w:pPr>
    </w:p>
    <w:p w14:paraId="0D1F4C33" w14:textId="3093B085" w:rsidR="00821C57" w:rsidRPr="00EE53C6" w:rsidRDefault="00821C57" w:rsidP="0088176A">
      <w:pPr>
        <w:pStyle w:val="Naslov1"/>
        <w:jc w:val="both"/>
        <w:rPr>
          <w:b w:val="0"/>
          <w:i w:val="0"/>
          <w:sz w:val="24"/>
        </w:rPr>
      </w:pPr>
    </w:p>
    <w:p w14:paraId="56E39146" w14:textId="0C894F49" w:rsidR="00821C57" w:rsidRDefault="00821C57" w:rsidP="004274A8">
      <w:pPr>
        <w:ind w:firstLine="0"/>
        <w:rPr>
          <w:rFonts w:cs="Arial"/>
          <w:iCs/>
          <w:sz w:val="24"/>
        </w:rPr>
      </w:pPr>
    </w:p>
    <w:p w14:paraId="7ADBF9F4" w14:textId="77777777" w:rsidR="00EE53C6" w:rsidRDefault="00EE53C6" w:rsidP="00EE53C6">
      <w:pPr>
        <w:ind w:left="5663"/>
        <w:jc w:val="right"/>
        <w:rPr>
          <w:rFonts w:cs="Arial"/>
          <w:iCs/>
          <w:sz w:val="24"/>
        </w:rPr>
      </w:pPr>
    </w:p>
    <w:p w14:paraId="7C47FF25" w14:textId="77777777" w:rsidR="00EE53C6" w:rsidRDefault="00EE53C6" w:rsidP="00EE53C6">
      <w:pPr>
        <w:ind w:left="5663"/>
        <w:jc w:val="right"/>
        <w:rPr>
          <w:rFonts w:cs="Arial"/>
          <w:iCs/>
          <w:sz w:val="24"/>
        </w:rPr>
      </w:pPr>
    </w:p>
    <w:p w14:paraId="73490A2F" w14:textId="2B26861B" w:rsidR="00821C57" w:rsidRDefault="00821C57" w:rsidP="00AC3EBC">
      <w:pPr>
        <w:jc w:val="right"/>
        <w:rPr>
          <w:rFonts w:cs="Arial"/>
          <w:iCs/>
          <w:sz w:val="24"/>
        </w:rPr>
      </w:pPr>
      <w:r w:rsidRPr="00EE53C6">
        <w:rPr>
          <w:rFonts w:cs="Arial"/>
          <w:iCs/>
          <w:sz w:val="24"/>
        </w:rPr>
        <w:t>PREDSJEDNIK</w:t>
      </w:r>
      <w:r w:rsidR="00EE53C6">
        <w:rPr>
          <w:rFonts w:cs="Arial"/>
          <w:iCs/>
          <w:sz w:val="24"/>
        </w:rPr>
        <w:t xml:space="preserve"> OPĆINSKOG VIJEĆA</w:t>
      </w:r>
    </w:p>
    <w:p w14:paraId="061E16A9" w14:textId="48E85DF0" w:rsidR="00EE53C6" w:rsidRPr="00EE53C6" w:rsidRDefault="00AC3EBC" w:rsidP="0088176A">
      <w:pPr>
        <w:ind w:left="5663"/>
        <w:rPr>
          <w:rFonts w:cs="Arial"/>
          <w:iCs/>
          <w:sz w:val="24"/>
        </w:rPr>
      </w:pPr>
      <w:r>
        <w:rPr>
          <w:rFonts w:cs="Arial"/>
          <w:iCs/>
          <w:sz w:val="24"/>
        </w:rPr>
        <w:t>Damir Grgec</w:t>
      </w:r>
    </w:p>
    <w:sectPr w:rsidR="00EE53C6" w:rsidRPr="00EE53C6" w:rsidSect="002C50D2">
      <w:head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9257" w14:textId="77777777" w:rsidR="00FE1DC3" w:rsidRDefault="00FE1DC3">
      <w:r>
        <w:separator/>
      </w:r>
    </w:p>
  </w:endnote>
  <w:endnote w:type="continuationSeparator" w:id="0">
    <w:p w14:paraId="486CB668" w14:textId="77777777" w:rsidR="00FE1DC3" w:rsidRDefault="00F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727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B17B8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2BD6" w14:textId="77777777" w:rsidR="00FE1DC3" w:rsidRDefault="00FE1DC3">
      <w:r>
        <w:separator/>
      </w:r>
    </w:p>
  </w:footnote>
  <w:footnote w:type="continuationSeparator" w:id="0">
    <w:p w14:paraId="1C90D9DB" w14:textId="77777777" w:rsidR="00FE1DC3" w:rsidRDefault="00FE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947E9"/>
    <w:multiLevelType w:val="multilevel"/>
    <w:tmpl w:val="F9108E44"/>
    <w:lvl w:ilvl="0">
      <w:start w:val="1"/>
      <w:numFmt w:val="decimal"/>
      <w:lvlText w:val="%1."/>
      <w:lvlJc w:val="left"/>
      <w:pPr>
        <w:ind w:left="2064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8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7"/>
  </w:num>
  <w:num w:numId="19">
    <w:abstractNumId w:val="1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13"/>
  </w:num>
  <w:num w:numId="26">
    <w:abstractNumId w:val="6"/>
  </w:num>
  <w:num w:numId="27">
    <w:abstractNumId w:val="19"/>
  </w:num>
  <w:num w:numId="28">
    <w:abstractNumId w:val="10"/>
  </w:num>
  <w:num w:numId="29">
    <w:abstractNumId w:val="15"/>
  </w:num>
  <w:num w:numId="30">
    <w:abstractNumId w:val="20"/>
  </w:num>
  <w:num w:numId="31">
    <w:abstractNumId w:val="11"/>
  </w:num>
  <w:num w:numId="32">
    <w:abstractNumId w:val="12"/>
  </w:num>
  <w:num w:numId="33">
    <w:abstractNumId w:val="3"/>
  </w:num>
  <w:num w:numId="34">
    <w:abstractNumId w:val="0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411C"/>
    <w:rsid w:val="0000581A"/>
    <w:rsid w:val="000058E3"/>
    <w:rsid w:val="000132B0"/>
    <w:rsid w:val="00021E51"/>
    <w:rsid w:val="00022997"/>
    <w:rsid w:val="00041B5D"/>
    <w:rsid w:val="00062DFE"/>
    <w:rsid w:val="00067ADD"/>
    <w:rsid w:val="00087920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15C85"/>
    <w:rsid w:val="00120B9E"/>
    <w:rsid w:val="00123535"/>
    <w:rsid w:val="00136288"/>
    <w:rsid w:val="001409DD"/>
    <w:rsid w:val="00144DF9"/>
    <w:rsid w:val="001575E8"/>
    <w:rsid w:val="001601D6"/>
    <w:rsid w:val="001714C0"/>
    <w:rsid w:val="001822A0"/>
    <w:rsid w:val="00186B33"/>
    <w:rsid w:val="00190C7B"/>
    <w:rsid w:val="00197B07"/>
    <w:rsid w:val="001A2C9A"/>
    <w:rsid w:val="001A4D5D"/>
    <w:rsid w:val="001A586B"/>
    <w:rsid w:val="001A5EA7"/>
    <w:rsid w:val="001B7F1A"/>
    <w:rsid w:val="001C0271"/>
    <w:rsid w:val="001C60E5"/>
    <w:rsid w:val="001C6785"/>
    <w:rsid w:val="001D2D62"/>
    <w:rsid w:val="001E2F3C"/>
    <w:rsid w:val="001E4D59"/>
    <w:rsid w:val="001F0DC6"/>
    <w:rsid w:val="00200ED1"/>
    <w:rsid w:val="00233744"/>
    <w:rsid w:val="0024190E"/>
    <w:rsid w:val="00245308"/>
    <w:rsid w:val="00264547"/>
    <w:rsid w:val="002650FC"/>
    <w:rsid w:val="00265815"/>
    <w:rsid w:val="002A5B3E"/>
    <w:rsid w:val="002C1472"/>
    <w:rsid w:val="002C453E"/>
    <w:rsid w:val="002C50D2"/>
    <w:rsid w:val="002E2BCB"/>
    <w:rsid w:val="002E4CF0"/>
    <w:rsid w:val="002F38CA"/>
    <w:rsid w:val="003157DF"/>
    <w:rsid w:val="00323245"/>
    <w:rsid w:val="00324C34"/>
    <w:rsid w:val="00325773"/>
    <w:rsid w:val="003320C8"/>
    <w:rsid w:val="00344DD8"/>
    <w:rsid w:val="00350AB7"/>
    <w:rsid w:val="00366CF3"/>
    <w:rsid w:val="00380E49"/>
    <w:rsid w:val="003846EE"/>
    <w:rsid w:val="00397022"/>
    <w:rsid w:val="003A27FC"/>
    <w:rsid w:val="003A283B"/>
    <w:rsid w:val="003A5E6E"/>
    <w:rsid w:val="003B2379"/>
    <w:rsid w:val="003B4C05"/>
    <w:rsid w:val="003B7337"/>
    <w:rsid w:val="003C0F94"/>
    <w:rsid w:val="003C4ADD"/>
    <w:rsid w:val="003D3C71"/>
    <w:rsid w:val="00406E59"/>
    <w:rsid w:val="00412C65"/>
    <w:rsid w:val="00414C6D"/>
    <w:rsid w:val="00416B6A"/>
    <w:rsid w:val="004223FC"/>
    <w:rsid w:val="004274A8"/>
    <w:rsid w:val="00432816"/>
    <w:rsid w:val="0043291C"/>
    <w:rsid w:val="004754D8"/>
    <w:rsid w:val="00477473"/>
    <w:rsid w:val="004858EA"/>
    <w:rsid w:val="004860B2"/>
    <w:rsid w:val="00496D0E"/>
    <w:rsid w:val="004E6DDF"/>
    <w:rsid w:val="004F25E8"/>
    <w:rsid w:val="0050315C"/>
    <w:rsid w:val="00523884"/>
    <w:rsid w:val="005410BC"/>
    <w:rsid w:val="0054371D"/>
    <w:rsid w:val="005443A4"/>
    <w:rsid w:val="005668F3"/>
    <w:rsid w:val="00571AF6"/>
    <w:rsid w:val="0057239C"/>
    <w:rsid w:val="00577F1A"/>
    <w:rsid w:val="005A4EB3"/>
    <w:rsid w:val="005B37B0"/>
    <w:rsid w:val="005C604C"/>
    <w:rsid w:val="005D1060"/>
    <w:rsid w:val="005D5708"/>
    <w:rsid w:val="005E4270"/>
    <w:rsid w:val="005F1344"/>
    <w:rsid w:val="005F361F"/>
    <w:rsid w:val="006046FB"/>
    <w:rsid w:val="006107B0"/>
    <w:rsid w:val="006119AC"/>
    <w:rsid w:val="006158BD"/>
    <w:rsid w:val="00620CF8"/>
    <w:rsid w:val="00621615"/>
    <w:rsid w:val="00623EC0"/>
    <w:rsid w:val="0062569B"/>
    <w:rsid w:val="0063287F"/>
    <w:rsid w:val="006354A7"/>
    <w:rsid w:val="006466CE"/>
    <w:rsid w:val="006534DB"/>
    <w:rsid w:val="00657D54"/>
    <w:rsid w:val="006608FE"/>
    <w:rsid w:val="00666FAC"/>
    <w:rsid w:val="006A288F"/>
    <w:rsid w:val="006A3797"/>
    <w:rsid w:val="006B776A"/>
    <w:rsid w:val="006D1E70"/>
    <w:rsid w:val="006D3655"/>
    <w:rsid w:val="006D36D3"/>
    <w:rsid w:val="006F1083"/>
    <w:rsid w:val="00707155"/>
    <w:rsid w:val="00721817"/>
    <w:rsid w:val="00721CAC"/>
    <w:rsid w:val="00721F2F"/>
    <w:rsid w:val="007316A7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774FB"/>
    <w:rsid w:val="00790969"/>
    <w:rsid w:val="00795C18"/>
    <w:rsid w:val="00797353"/>
    <w:rsid w:val="007A000C"/>
    <w:rsid w:val="007A2B19"/>
    <w:rsid w:val="007A37AE"/>
    <w:rsid w:val="007A3DB9"/>
    <w:rsid w:val="007C6324"/>
    <w:rsid w:val="007D1738"/>
    <w:rsid w:val="007D2AE4"/>
    <w:rsid w:val="007E7AC8"/>
    <w:rsid w:val="007F0452"/>
    <w:rsid w:val="00801307"/>
    <w:rsid w:val="00801DE4"/>
    <w:rsid w:val="008107EB"/>
    <w:rsid w:val="00815988"/>
    <w:rsid w:val="00820026"/>
    <w:rsid w:val="008206C5"/>
    <w:rsid w:val="00821C57"/>
    <w:rsid w:val="008246B4"/>
    <w:rsid w:val="00826D7E"/>
    <w:rsid w:val="00851C92"/>
    <w:rsid w:val="008523AE"/>
    <w:rsid w:val="00856969"/>
    <w:rsid w:val="00863761"/>
    <w:rsid w:val="0086387F"/>
    <w:rsid w:val="00865513"/>
    <w:rsid w:val="0087004B"/>
    <w:rsid w:val="00873D52"/>
    <w:rsid w:val="00877812"/>
    <w:rsid w:val="0088176A"/>
    <w:rsid w:val="008942DC"/>
    <w:rsid w:val="00895BCA"/>
    <w:rsid w:val="008978DB"/>
    <w:rsid w:val="008B5319"/>
    <w:rsid w:val="008B79E1"/>
    <w:rsid w:val="008C53AA"/>
    <w:rsid w:val="008E296E"/>
    <w:rsid w:val="00900535"/>
    <w:rsid w:val="00901633"/>
    <w:rsid w:val="009073F3"/>
    <w:rsid w:val="009357FD"/>
    <w:rsid w:val="00984530"/>
    <w:rsid w:val="009964BC"/>
    <w:rsid w:val="009978A1"/>
    <w:rsid w:val="009A7F42"/>
    <w:rsid w:val="009D2BB8"/>
    <w:rsid w:val="009D4D87"/>
    <w:rsid w:val="009E39C7"/>
    <w:rsid w:val="009E498E"/>
    <w:rsid w:val="009F274B"/>
    <w:rsid w:val="009F3859"/>
    <w:rsid w:val="00A03938"/>
    <w:rsid w:val="00A06897"/>
    <w:rsid w:val="00A10312"/>
    <w:rsid w:val="00A36CB4"/>
    <w:rsid w:val="00A40924"/>
    <w:rsid w:val="00A44C92"/>
    <w:rsid w:val="00A52973"/>
    <w:rsid w:val="00A56EAF"/>
    <w:rsid w:val="00A57E09"/>
    <w:rsid w:val="00A652E8"/>
    <w:rsid w:val="00A75733"/>
    <w:rsid w:val="00A77B58"/>
    <w:rsid w:val="00A862B5"/>
    <w:rsid w:val="00A95794"/>
    <w:rsid w:val="00AA1843"/>
    <w:rsid w:val="00AB1A62"/>
    <w:rsid w:val="00AB2361"/>
    <w:rsid w:val="00AB47D0"/>
    <w:rsid w:val="00AB76C9"/>
    <w:rsid w:val="00AC0EC9"/>
    <w:rsid w:val="00AC3EBC"/>
    <w:rsid w:val="00AD64F7"/>
    <w:rsid w:val="00AE31AF"/>
    <w:rsid w:val="00AE5044"/>
    <w:rsid w:val="00B008C9"/>
    <w:rsid w:val="00B105F0"/>
    <w:rsid w:val="00B17B89"/>
    <w:rsid w:val="00B21043"/>
    <w:rsid w:val="00B22230"/>
    <w:rsid w:val="00B248DC"/>
    <w:rsid w:val="00B26DFC"/>
    <w:rsid w:val="00B3479A"/>
    <w:rsid w:val="00B52963"/>
    <w:rsid w:val="00B52DD0"/>
    <w:rsid w:val="00B63B0B"/>
    <w:rsid w:val="00B65651"/>
    <w:rsid w:val="00B74AB1"/>
    <w:rsid w:val="00B7539D"/>
    <w:rsid w:val="00B83675"/>
    <w:rsid w:val="00B859EC"/>
    <w:rsid w:val="00B97C12"/>
    <w:rsid w:val="00BA1572"/>
    <w:rsid w:val="00BA3B71"/>
    <w:rsid w:val="00BB684B"/>
    <w:rsid w:val="00BC0B2B"/>
    <w:rsid w:val="00BC65AE"/>
    <w:rsid w:val="00BC6720"/>
    <w:rsid w:val="00BD18FC"/>
    <w:rsid w:val="00BF0007"/>
    <w:rsid w:val="00BF03BE"/>
    <w:rsid w:val="00BF71BC"/>
    <w:rsid w:val="00C06745"/>
    <w:rsid w:val="00C06AA5"/>
    <w:rsid w:val="00C210CE"/>
    <w:rsid w:val="00C26102"/>
    <w:rsid w:val="00C35CE7"/>
    <w:rsid w:val="00C43FDB"/>
    <w:rsid w:val="00C85CA2"/>
    <w:rsid w:val="00C928C5"/>
    <w:rsid w:val="00CA0598"/>
    <w:rsid w:val="00CC00DC"/>
    <w:rsid w:val="00CC1B6B"/>
    <w:rsid w:val="00CE293C"/>
    <w:rsid w:val="00CF7307"/>
    <w:rsid w:val="00D167B4"/>
    <w:rsid w:val="00D16BA4"/>
    <w:rsid w:val="00D20AD0"/>
    <w:rsid w:val="00D21E3A"/>
    <w:rsid w:val="00D27075"/>
    <w:rsid w:val="00D45A24"/>
    <w:rsid w:val="00D46007"/>
    <w:rsid w:val="00D53F75"/>
    <w:rsid w:val="00D55059"/>
    <w:rsid w:val="00D57F5E"/>
    <w:rsid w:val="00D65281"/>
    <w:rsid w:val="00D73304"/>
    <w:rsid w:val="00D73C7A"/>
    <w:rsid w:val="00D766CF"/>
    <w:rsid w:val="00D8413A"/>
    <w:rsid w:val="00D86B56"/>
    <w:rsid w:val="00D95E32"/>
    <w:rsid w:val="00DB2294"/>
    <w:rsid w:val="00DC3093"/>
    <w:rsid w:val="00DC731A"/>
    <w:rsid w:val="00DD28F6"/>
    <w:rsid w:val="00DD3257"/>
    <w:rsid w:val="00DE3305"/>
    <w:rsid w:val="00DF060E"/>
    <w:rsid w:val="00DF14B0"/>
    <w:rsid w:val="00DF2020"/>
    <w:rsid w:val="00E11E78"/>
    <w:rsid w:val="00E1526F"/>
    <w:rsid w:val="00E20F9F"/>
    <w:rsid w:val="00E2103B"/>
    <w:rsid w:val="00E32BD9"/>
    <w:rsid w:val="00E400D1"/>
    <w:rsid w:val="00E512E5"/>
    <w:rsid w:val="00E51EC2"/>
    <w:rsid w:val="00E53B3F"/>
    <w:rsid w:val="00E5765E"/>
    <w:rsid w:val="00E60DF9"/>
    <w:rsid w:val="00E655F6"/>
    <w:rsid w:val="00E73A82"/>
    <w:rsid w:val="00E86A6F"/>
    <w:rsid w:val="00E92679"/>
    <w:rsid w:val="00EA5A09"/>
    <w:rsid w:val="00EB1FFF"/>
    <w:rsid w:val="00ED1DDF"/>
    <w:rsid w:val="00ED7601"/>
    <w:rsid w:val="00EE53C6"/>
    <w:rsid w:val="00F005BD"/>
    <w:rsid w:val="00F0238B"/>
    <w:rsid w:val="00F05DF0"/>
    <w:rsid w:val="00F201E2"/>
    <w:rsid w:val="00F202B2"/>
    <w:rsid w:val="00F21355"/>
    <w:rsid w:val="00F23AC9"/>
    <w:rsid w:val="00F25239"/>
    <w:rsid w:val="00F263DB"/>
    <w:rsid w:val="00F27BC8"/>
    <w:rsid w:val="00F47E90"/>
    <w:rsid w:val="00F5075F"/>
    <w:rsid w:val="00F628EA"/>
    <w:rsid w:val="00F75D81"/>
    <w:rsid w:val="00F936A5"/>
    <w:rsid w:val="00FB43B0"/>
    <w:rsid w:val="00FC008C"/>
    <w:rsid w:val="00FC243E"/>
    <w:rsid w:val="00FC632B"/>
    <w:rsid w:val="00FC6AD7"/>
    <w:rsid w:val="00FD29AD"/>
    <w:rsid w:val="00FD4D44"/>
    <w:rsid w:val="00FD76EA"/>
    <w:rsid w:val="00FE1DC3"/>
    <w:rsid w:val="00FF17BD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  <w15:docId w15:val="{E34E4EE1-11C3-49DB-8807-AFCDF53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0A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link w:val="ZaglavljeChar"/>
    <w:uiPriority w:val="99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115C85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  <w:style w:type="character" w:customStyle="1" w:styleId="ZaglavljeChar">
    <w:name w:val="Zaglavlje Char"/>
    <w:basedOn w:val="Zadanifontodlomka"/>
    <w:link w:val="Zaglavlje"/>
    <w:uiPriority w:val="99"/>
    <w:rsid w:val="004274A8"/>
    <w:rPr>
      <w:rFonts w:ascii="Arial" w:hAnsi="Arial"/>
      <w:szCs w:val="24"/>
    </w:rPr>
  </w:style>
  <w:style w:type="paragraph" w:styleId="Bezproreda">
    <w:name w:val="No Spacing"/>
    <w:uiPriority w:val="1"/>
    <w:qFormat/>
    <w:rsid w:val="004274A8"/>
    <w:pPr>
      <w:ind w:firstLine="709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Win11</cp:lastModifiedBy>
  <cp:revision>3</cp:revision>
  <cp:lastPrinted>2023-11-27T10:47:00Z</cp:lastPrinted>
  <dcterms:created xsi:type="dcterms:W3CDTF">2023-12-01T10:58:00Z</dcterms:created>
  <dcterms:modified xsi:type="dcterms:W3CDTF">2023-12-01T11:06:00Z</dcterms:modified>
</cp:coreProperties>
</file>