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7F41" w14:textId="70F6F64A" w:rsidR="00B844A1" w:rsidRDefault="00B844A1" w:rsidP="00FB798A">
      <w:pPr>
        <w:spacing w:line="240" w:lineRule="auto"/>
        <w:ind w:firstLine="708"/>
        <w:rPr>
          <w:rFonts w:ascii="Times New Roman" w:eastAsia="Times New Roman" w:hAnsi="Times New Roman" w:cs="Times New Roman"/>
          <w:szCs w:val="20"/>
          <w:lang w:eastAsia="hr-HR"/>
        </w:rPr>
      </w:pPr>
      <w:r>
        <w:rPr>
          <w:rFonts w:ascii="Times New Roman" w:eastAsia="Times New Roman" w:hAnsi="Times New Roman" w:cs="Times New Roman"/>
          <w:szCs w:val="20"/>
          <w:lang w:eastAsia="hr-HR"/>
        </w:rPr>
        <w:t xml:space="preserve">          </w:t>
      </w:r>
      <w:r>
        <w:rPr>
          <w:noProof/>
          <w:lang w:eastAsia="hr-HR"/>
        </w:rPr>
        <w:drawing>
          <wp:inline distT="0" distB="0" distL="0" distR="0" wp14:anchorId="73F2175E" wp14:editId="29775AF3">
            <wp:extent cx="725170" cy="871855"/>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170" cy="871855"/>
                    </a:xfrm>
                    <a:prstGeom prst="rect">
                      <a:avLst/>
                    </a:prstGeom>
                    <a:noFill/>
                  </pic:spPr>
                </pic:pic>
              </a:graphicData>
            </a:graphic>
          </wp:inline>
        </w:drawing>
      </w:r>
    </w:p>
    <w:p w14:paraId="2396987A" w14:textId="4D53699F" w:rsidR="00B844A1" w:rsidRDefault="00B844A1" w:rsidP="00FB798A">
      <w:pPr>
        <w:spacing w:line="240" w:lineRule="auto"/>
        <w:ind w:firstLine="708"/>
        <w:rPr>
          <w:rFonts w:ascii="Times New Roman" w:eastAsia="Times New Roman" w:hAnsi="Times New Roman" w:cs="Times New Roman"/>
          <w:szCs w:val="20"/>
          <w:lang w:eastAsia="hr-HR"/>
        </w:rPr>
      </w:pPr>
      <w:r>
        <w:rPr>
          <w:rFonts w:ascii="Times New Roman" w:eastAsia="Times New Roman" w:hAnsi="Times New Roman" w:cs="Times New Roman"/>
          <w:szCs w:val="20"/>
          <w:lang w:eastAsia="hr-HR"/>
        </w:rPr>
        <w:t>REPUBLIKA HRVATSKA</w:t>
      </w:r>
    </w:p>
    <w:p w14:paraId="1407D29B" w14:textId="54789205" w:rsidR="00B844A1" w:rsidRDefault="00B844A1" w:rsidP="00FB798A">
      <w:pPr>
        <w:spacing w:line="240" w:lineRule="auto"/>
        <w:ind w:firstLine="708"/>
        <w:rPr>
          <w:rFonts w:ascii="Times New Roman" w:eastAsia="Times New Roman" w:hAnsi="Times New Roman" w:cs="Times New Roman"/>
          <w:szCs w:val="20"/>
          <w:lang w:eastAsia="hr-HR"/>
        </w:rPr>
      </w:pPr>
      <w:r>
        <w:rPr>
          <w:rFonts w:ascii="Times New Roman" w:eastAsia="Times New Roman" w:hAnsi="Times New Roman" w:cs="Times New Roman"/>
          <w:szCs w:val="20"/>
          <w:lang w:eastAsia="hr-HR"/>
        </w:rPr>
        <w:t>VARAŽDINSKA ŽUPANIJA</w:t>
      </w:r>
    </w:p>
    <w:p w14:paraId="3086A861" w14:textId="6B56AEE5" w:rsidR="00B844A1" w:rsidRDefault="00B844A1" w:rsidP="00FB798A">
      <w:pPr>
        <w:spacing w:line="240" w:lineRule="auto"/>
        <w:ind w:firstLine="708"/>
        <w:rPr>
          <w:rFonts w:ascii="Times New Roman" w:eastAsia="Times New Roman" w:hAnsi="Times New Roman" w:cs="Times New Roman"/>
          <w:szCs w:val="20"/>
          <w:lang w:eastAsia="hr-HR"/>
        </w:rPr>
      </w:pPr>
      <w:r>
        <w:rPr>
          <w:rFonts w:ascii="Times New Roman" w:eastAsia="Times New Roman" w:hAnsi="Times New Roman" w:cs="Times New Roman"/>
          <w:szCs w:val="20"/>
          <w:lang w:eastAsia="hr-HR"/>
        </w:rPr>
        <w:t>OPĆINA SVETI ĐURĐ</w:t>
      </w:r>
    </w:p>
    <w:p w14:paraId="77808A9D" w14:textId="6971A3C0" w:rsidR="00B844A1" w:rsidRDefault="00B844A1" w:rsidP="00FB798A">
      <w:pPr>
        <w:spacing w:line="240" w:lineRule="auto"/>
        <w:ind w:firstLine="708"/>
        <w:rPr>
          <w:rFonts w:ascii="Times New Roman" w:eastAsia="Times New Roman" w:hAnsi="Times New Roman" w:cs="Times New Roman"/>
          <w:szCs w:val="20"/>
          <w:lang w:eastAsia="hr-HR"/>
        </w:rPr>
      </w:pPr>
      <w:r>
        <w:rPr>
          <w:rFonts w:ascii="Times New Roman" w:eastAsia="Times New Roman" w:hAnsi="Times New Roman" w:cs="Times New Roman"/>
          <w:szCs w:val="20"/>
          <w:lang w:eastAsia="hr-HR"/>
        </w:rPr>
        <w:t>OPĆINSKO VIJEĆE</w:t>
      </w:r>
    </w:p>
    <w:p w14:paraId="47A3E247" w14:textId="4949B19A" w:rsidR="00B844A1" w:rsidRDefault="00B844A1" w:rsidP="00FB798A">
      <w:pPr>
        <w:spacing w:line="240" w:lineRule="auto"/>
        <w:ind w:firstLine="708"/>
        <w:rPr>
          <w:rFonts w:ascii="Times New Roman" w:eastAsia="Times New Roman" w:hAnsi="Times New Roman" w:cs="Times New Roman"/>
          <w:szCs w:val="20"/>
          <w:lang w:eastAsia="hr-HR"/>
        </w:rPr>
      </w:pPr>
      <w:r>
        <w:rPr>
          <w:rFonts w:ascii="Times New Roman" w:eastAsia="Times New Roman" w:hAnsi="Times New Roman" w:cs="Times New Roman"/>
          <w:szCs w:val="20"/>
          <w:lang w:eastAsia="hr-HR"/>
        </w:rPr>
        <w:t>Klasa:415-01/23-02/1</w:t>
      </w:r>
    </w:p>
    <w:p w14:paraId="107A2A49" w14:textId="26B16ACD" w:rsidR="00B844A1" w:rsidRDefault="00B844A1" w:rsidP="00FB798A">
      <w:pPr>
        <w:spacing w:line="240" w:lineRule="auto"/>
        <w:ind w:firstLine="708"/>
        <w:rPr>
          <w:rFonts w:ascii="Times New Roman" w:eastAsia="Times New Roman" w:hAnsi="Times New Roman" w:cs="Times New Roman"/>
          <w:szCs w:val="20"/>
          <w:lang w:eastAsia="hr-HR"/>
        </w:rPr>
      </w:pPr>
      <w:r>
        <w:rPr>
          <w:rFonts w:ascii="Times New Roman" w:eastAsia="Times New Roman" w:hAnsi="Times New Roman" w:cs="Times New Roman"/>
          <w:szCs w:val="20"/>
          <w:lang w:eastAsia="hr-HR"/>
        </w:rPr>
        <w:t>Urbroj:2186-21-02-23-1</w:t>
      </w:r>
    </w:p>
    <w:p w14:paraId="6E1AA7FB" w14:textId="77777777" w:rsidR="00B844A1" w:rsidRDefault="00B844A1" w:rsidP="00FB798A">
      <w:pPr>
        <w:spacing w:line="240" w:lineRule="auto"/>
        <w:ind w:firstLine="708"/>
        <w:rPr>
          <w:rFonts w:ascii="Times New Roman" w:eastAsia="Times New Roman" w:hAnsi="Times New Roman" w:cs="Times New Roman"/>
          <w:szCs w:val="20"/>
          <w:lang w:eastAsia="hr-HR"/>
        </w:rPr>
      </w:pPr>
      <w:r>
        <w:rPr>
          <w:rFonts w:ascii="Times New Roman" w:eastAsia="Times New Roman" w:hAnsi="Times New Roman" w:cs="Times New Roman"/>
          <w:szCs w:val="20"/>
          <w:lang w:eastAsia="hr-HR"/>
        </w:rPr>
        <w:t xml:space="preserve">Sveti </w:t>
      </w:r>
      <w:proofErr w:type="spellStart"/>
      <w:r>
        <w:rPr>
          <w:rFonts w:ascii="Times New Roman" w:eastAsia="Times New Roman" w:hAnsi="Times New Roman" w:cs="Times New Roman"/>
          <w:szCs w:val="20"/>
          <w:lang w:eastAsia="hr-HR"/>
        </w:rPr>
        <w:t>Đurđ</w:t>
      </w:r>
      <w:proofErr w:type="spellEnd"/>
      <w:r>
        <w:rPr>
          <w:rFonts w:ascii="Times New Roman" w:eastAsia="Times New Roman" w:hAnsi="Times New Roman" w:cs="Times New Roman"/>
          <w:szCs w:val="20"/>
          <w:lang w:eastAsia="hr-HR"/>
        </w:rPr>
        <w:t>, 21.12.2023.</w:t>
      </w:r>
    </w:p>
    <w:p w14:paraId="7F5AF5F6" w14:textId="5CBD8816" w:rsidR="00B844A1" w:rsidRDefault="00B844A1" w:rsidP="00FB798A">
      <w:pPr>
        <w:spacing w:line="240" w:lineRule="auto"/>
        <w:ind w:firstLine="708"/>
        <w:rPr>
          <w:rFonts w:ascii="Times New Roman" w:eastAsia="Times New Roman" w:hAnsi="Times New Roman" w:cs="Times New Roman"/>
          <w:szCs w:val="20"/>
          <w:lang w:eastAsia="hr-HR"/>
        </w:rPr>
      </w:pPr>
      <w:r>
        <w:rPr>
          <w:rFonts w:ascii="Times New Roman" w:eastAsia="Times New Roman" w:hAnsi="Times New Roman" w:cs="Times New Roman"/>
          <w:szCs w:val="20"/>
          <w:lang w:eastAsia="hr-HR"/>
        </w:rPr>
        <w:t xml:space="preserve"> </w:t>
      </w:r>
    </w:p>
    <w:p w14:paraId="2FD3661C" w14:textId="77777777" w:rsidR="00B844A1" w:rsidRDefault="00B844A1" w:rsidP="00FB798A">
      <w:pPr>
        <w:spacing w:line="240" w:lineRule="auto"/>
        <w:ind w:firstLine="708"/>
        <w:rPr>
          <w:rFonts w:ascii="Times New Roman" w:eastAsia="Times New Roman" w:hAnsi="Times New Roman" w:cs="Times New Roman"/>
          <w:szCs w:val="20"/>
          <w:lang w:eastAsia="hr-HR"/>
        </w:rPr>
      </w:pPr>
    </w:p>
    <w:p w14:paraId="4BD8320E" w14:textId="35806965" w:rsidR="005A3F55" w:rsidRDefault="00B60908" w:rsidP="00FB798A">
      <w:pPr>
        <w:spacing w:line="240" w:lineRule="auto"/>
        <w:ind w:firstLine="708"/>
        <w:rPr>
          <w:rFonts w:ascii="Times New Roman" w:eastAsia="Calibri" w:hAnsi="Times New Roman" w:cs="Times New Roman"/>
        </w:rPr>
      </w:pPr>
      <w:r w:rsidRPr="00662118">
        <w:rPr>
          <w:rFonts w:ascii="Times New Roman" w:eastAsia="Times New Roman" w:hAnsi="Times New Roman" w:cs="Times New Roman"/>
          <w:szCs w:val="20"/>
          <w:lang w:eastAsia="hr-HR"/>
        </w:rPr>
        <w:t>N</w:t>
      </w:r>
      <w:r w:rsidR="005A3F55" w:rsidRPr="00662118">
        <w:rPr>
          <w:rFonts w:ascii="Times New Roman" w:eastAsia="Times New Roman" w:hAnsi="Times New Roman" w:cs="Times New Roman"/>
          <w:szCs w:val="20"/>
          <w:lang w:eastAsia="hr-HR"/>
        </w:rPr>
        <w:t xml:space="preserve">a temelju članka </w:t>
      </w:r>
      <w:r w:rsidRPr="00662118">
        <w:rPr>
          <w:rFonts w:ascii="Times New Roman" w:eastAsia="Times New Roman" w:hAnsi="Times New Roman" w:cs="Times New Roman"/>
          <w:szCs w:val="20"/>
          <w:lang w:eastAsia="hr-HR"/>
        </w:rPr>
        <w:t xml:space="preserve">41. stavak 4. Zakona o lokalnim porezima („Narodne novine“ broj </w:t>
      </w:r>
      <w:r w:rsidR="00662118" w:rsidRPr="00662118">
        <w:rPr>
          <w:rFonts w:ascii="Times New Roman" w:eastAsia="Times New Roman" w:hAnsi="Times New Roman" w:cs="Times New Roman"/>
          <w:szCs w:val="20"/>
          <w:lang w:eastAsia="hr-HR"/>
        </w:rPr>
        <w:t>115/16, 101/17</w:t>
      </w:r>
      <w:r w:rsidR="00662118">
        <w:rPr>
          <w:rFonts w:ascii="Times New Roman" w:eastAsia="Times New Roman" w:hAnsi="Times New Roman" w:cs="Times New Roman"/>
          <w:szCs w:val="20"/>
          <w:lang w:eastAsia="hr-HR"/>
        </w:rPr>
        <w:t>.</w:t>
      </w:r>
      <w:r w:rsidR="00662118" w:rsidRPr="00662118">
        <w:rPr>
          <w:rFonts w:ascii="Times New Roman" w:eastAsia="Times New Roman" w:hAnsi="Times New Roman" w:cs="Times New Roman"/>
          <w:szCs w:val="20"/>
          <w:lang w:eastAsia="hr-HR"/>
        </w:rPr>
        <w:t>, 114/22</w:t>
      </w:r>
      <w:r w:rsidR="00662118">
        <w:rPr>
          <w:rFonts w:ascii="Times New Roman" w:eastAsia="Times New Roman" w:hAnsi="Times New Roman" w:cs="Times New Roman"/>
          <w:szCs w:val="20"/>
          <w:lang w:eastAsia="hr-HR"/>
        </w:rPr>
        <w:t xml:space="preserve">. i </w:t>
      </w:r>
      <w:r w:rsidR="00662118" w:rsidRPr="00662118">
        <w:rPr>
          <w:rFonts w:ascii="Times New Roman" w:eastAsia="Times New Roman" w:hAnsi="Times New Roman" w:cs="Times New Roman"/>
          <w:szCs w:val="20"/>
          <w:lang w:eastAsia="hr-HR"/>
        </w:rPr>
        <w:t>114/23</w:t>
      </w:r>
      <w:r w:rsidR="00662118">
        <w:rPr>
          <w:rFonts w:ascii="Times New Roman" w:eastAsia="Times New Roman" w:hAnsi="Times New Roman" w:cs="Times New Roman"/>
          <w:szCs w:val="20"/>
          <w:lang w:eastAsia="hr-HR"/>
        </w:rPr>
        <w:t>.</w:t>
      </w:r>
      <w:r w:rsidRPr="00662118">
        <w:rPr>
          <w:rFonts w:ascii="Times New Roman" w:eastAsia="Times New Roman" w:hAnsi="Times New Roman" w:cs="Times New Roman"/>
          <w:szCs w:val="20"/>
          <w:lang w:eastAsia="hr-HR"/>
        </w:rPr>
        <w:t xml:space="preserve">) i članka </w:t>
      </w:r>
      <w:r w:rsidRPr="00662118">
        <w:rPr>
          <w:rFonts w:ascii="Times New Roman" w:hAnsi="Times New Roman" w:cs="Times New Roman"/>
        </w:rPr>
        <w:t>2. i 5. Pravilnika o uvjetima, opsegu i naknadi za obavljanje poslova utvrđivanja, evidentiranja, nadzora, naplate i ovrhe radi naplate poreza jedinica lokalne i područne (regionalne) samouprave („Narodne novine“ broj 1/17</w:t>
      </w:r>
      <w:r w:rsidR="00662118">
        <w:rPr>
          <w:rFonts w:ascii="Times New Roman" w:hAnsi="Times New Roman" w:cs="Times New Roman"/>
        </w:rPr>
        <w:t>.</w:t>
      </w:r>
      <w:r w:rsidRPr="00662118">
        <w:rPr>
          <w:rFonts w:ascii="Times New Roman" w:hAnsi="Times New Roman" w:cs="Times New Roman"/>
        </w:rPr>
        <w:t xml:space="preserve">) u svezi s člankom </w:t>
      </w:r>
      <w:r w:rsidR="00F23A34" w:rsidRPr="00662118">
        <w:rPr>
          <w:rFonts w:ascii="Times New Roman" w:eastAsia="Calibri" w:hAnsi="Times New Roman" w:cs="Times New Roman"/>
        </w:rPr>
        <w:t>22. Statuta Općine Sveti Đurđ („Službeni vjesnik Varaždinske županije“ broj 30/21</w:t>
      </w:r>
      <w:r w:rsidR="00662118">
        <w:rPr>
          <w:rFonts w:ascii="Times New Roman" w:eastAsia="Calibri" w:hAnsi="Times New Roman" w:cs="Times New Roman"/>
        </w:rPr>
        <w:t>. i 18/23.)</w:t>
      </w:r>
      <w:r w:rsidR="00F23A34" w:rsidRPr="00662118">
        <w:rPr>
          <w:rFonts w:ascii="Times New Roman" w:eastAsia="Calibri" w:hAnsi="Times New Roman" w:cs="Times New Roman"/>
        </w:rPr>
        <w:t xml:space="preserve"> i člankom 43. Poslovnika Općinskog vijeća Općine Sveti Đurđ („Službeni vjesnik Varaždinske županije“ broj 30/21</w:t>
      </w:r>
      <w:r w:rsidR="00662118">
        <w:rPr>
          <w:rFonts w:ascii="Times New Roman" w:eastAsia="Calibri" w:hAnsi="Times New Roman" w:cs="Times New Roman"/>
        </w:rPr>
        <w:t>.</w:t>
      </w:r>
      <w:r w:rsidR="00F23A34" w:rsidRPr="00662118">
        <w:rPr>
          <w:rFonts w:ascii="Times New Roman" w:eastAsia="Calibri" w:hAnsi="Times New Roman" w:cs="Times New Roman"/>
        </w:rPr>
        <w:t xml:space="preserve">), Općinsko vijeće </w:t>
      </w:r>
      <w:r w:rsidR="00D23414" w:rsidRPr="00662118">
        <w:rPr>
          <w:rFonts w:ascii="Times New Roman" w:eastAsia="Calibri" w:hAnsi="Times New Roman" w:cs="Times New Roman"/>
        </w:rPr>
        <w:t xml:space="preserve">Općine Sveti </w:t>
      </w:r>
      <w:proofErr w:type="spellStart"/>
      <w:r w:rsidR="00D23414" w:rsidRPr="00662118">
        <w:rPr>
          <w:rFonts w:ascii="Times New Roman" w:eastAsia="Calibri" w:hAnsi="Times New Roman" w:cs="Times New Roman"/>
        </w:rPr>
        <w:t>Đurđ</w:t>
      </w:r>
      <w:proofErr w:type="spellEnd"/>
      <w:r w:rsidR="00D23414" w:rsidRPr="00662118">
        <w:rPr>
          <w:rFonts w:ascii="Times New Roman" w:eastAsia="Calibri" w:hAnsi="Times New Roman" w:cs="Times New Roman"/>
        </w:rPr>
        <w:t xml:space="preserve"> </w:t>
      </w:r>
      <w:r w:rsidR="00F23A34" w:rsidRPr="00662118">
        <w:rPr>
          <w:rFonts w:ascii="Times New Roman" w:eastAsia="Calibri" w:hAnsi="Times New Roman" w:cs="Times New Roman"/>
        </w:rPr>
        <w:t xml:space="preserve">na svojoj </w:t>
      </w:r>
      <w:r w:rsidR="00B844A1">
        <w:rPr>
          <w:rFonts w:ascii="Times New Roman" w:eastAsia="Calibri" w:hAnsi="Times New Roman" w:cs="Times New Roman"/>
        </w:rPr>
        <w:t xml:space="preserve">29. </w:t>
      </w:r>
      <w:r w:rsidR="00F23A34" w:rsidRPr="00662118">
        <w:rPr>
          <w:rFonts w:ascii="Times New Roman" w:eastAsia="Calibri" w:hAnsi="Times New Roman" w:cs="Times New Roman"/>
        </w:rPr>
        <w:t xml:space="preserve">sjednici održanoj </w:t>
      </w:r>
      <w:r w:rsidR="00B844A1">
        <w:rPr>
          <w:rFonts w:ascii="Times New Roman" w:eastAsia="Calibri" w:hAnsi="Times New Roman" w:cs="Times New Roman"/>
        </w:rPr>
        <w:t>21.12.2023</w:t>
      </w:r>
      <w:r w:rsidR="00FB798A" w:rsidRPr="00662118">
        <w:rPr>
          <w:rFonts w:ascii="Times New Roman" w:eastAsia="Calibri" w:hAnsi="Times New Roman" w:cs="Times New Roman"/>
        </w:rPr>
        <w:t>.</w:t>
      </w:r>
      <w:r w:rsidR="00F23A34" w:rsidRPr="00662118">
        <w:rPr>
          <w:rFonts w:ascii="Times New Roman" w:eastAsia="Calibri" w:hAnsi="Times New Roman" w:cs="Times New Roman"/>
        </w:rPr>
        <w:t xml:space="preserve"> donijelo je </w:t>
      </w:r>
    </w:p>
    <w:p w14:paraId="4E36ECF0" w14:textId="77777777" w:rsidR="00A477C8" w:rsidRPr="00662118" w:rsidRDefault="00A477C8" w:rsidP="00FB798A">
      <w:pPr>
        <w:spacing w:line="240" w:lineRule="auto"/>
        <w:ind w:firstLine="708"/>
        <w:rPr>
          <w:rFonts w:ascii="Times New Roman" w:eastAsia="Calibri" w:hAnsi="Times New Roman" w:cs="Times New Roman"/>
        </w:rPr>
      </w:pPr>
    </w:p>
    <w:p w14:paraId="295268FB" w14:textId="77777777" w:rsidR="005A3F55" w:rsidRPr="00662118" w:rsidRDefault="005A3F55" w:rsidP="005A3F55">
      <w:pPr>
        <w:shd w:val="clear" w:color="auto" w:fill="FFFFFF"/>
        <w:spacing w:line="240" w:lineRule="auto"/>
        <w:rPr>
          <w:rFonts w:ascii="Times New Roman" w:eastAsia="Times New Roman" w:hAnsi="Times New Roman" w:cs="Times New Roman"/>
          <w:szCs w:val="27"/>
          <w:lang w:eastAsia="hr-HR"/>
        </w:rPr>
      </w:pPr>
      <w:r w:rsidRPr="00662118">
        <w:rPr>
          <w:rFonts w:ascii="Times New Roman" w:eastAsia="Times New Roman" w:hAnsi="Times New Roman" w:cs="Times New Roman"/>
          <w:szCs w:val="20"/>
          <w:lang w:eastAsia="hr-HR"/>
        </w:rPr>
        <w:t> </w:t>
      </w:r>
    </w:p>
    <w:p w14:paraId="599225D9" w14:textId="77777777" w:rsidR="005A3F55" w:rsidRPr="00A477C8" w:rsidRDefault="005A3F55" w:rsidP="005A3F55">
      <w:pPr>
        <w:shd w:val="clear" w:color="auto" w:fill="FFFFFF"/>
        <w:spacing w:line="240" w:lineRule="auto"/>
        <w:jc w:val="center"/>
        <w:rPr>
          <w:rFonts w:ascii="Times New Roman" w:eastAsia="Times New Roman" w:hAnsi="Times New Roman" w:cs="Times New Roman"/>
          <w:b/>
          <w:bCs/>
          <w:szCs w:val="27"/>
          <w:lang w:eastAsia="hr-HR"/>
        </w:rPr>
      </w:pPr>
      <w:r w:rsidRPr="00A477C8">
        <w:rPr>
          <w:rFonts w:ascii="Times New Roman" w:eastAsia="Times New Roman" w:hAnsi="Times New Roman" w:cs="Times New Roman"/>
          <w:b/>
          <w:bCs/>
          <w:szCs w:val="20"/>
          <w:lang w:eastAsia="hr-HR"/>
        </w:rPr>
        <w:t>ODLUKU</w:t>
      </w:r>
    </w:p>
    <w:p w14:paraId="56C2D1CE" w14:textId="338C061C" w:rsidR="005A3F55" w:rsidRPr="00A477C8" w:rsidRDefault="005A3F55" w:rsidP="005A3F55">
      <w:pPr>
        <w:shd w:val="clear" w:color="auto" w:fill="FFFFFF"/>
        <w:spacing w:line="240" w:lineRule="auto"/>
        <w:jc w:val="center"/>
        <w:rPr>
          <w:rFonts w:ascii="Times New Roman" w:eastAsia="Times New Roman" w:hAnsi="Times New Roman" w:cs="Times New Roman"/>
          <w:b/>
          <w:bCs/>
          <w:szCs w:val="27"/>
          <w:lang w:eastAsia="hr-HR"/>
        </w:rPr>
      </w:pPr>
      <w:r w:rsidRPr="00A477C8">
        <w:rPr>
          <w:rFonts w:ascii="Times New Roman" w:eastAsia="Times New Roman" w:hAnsi="Times New Roman" w:cs="Times New Roman"/>
          <w:b/>
          <w:bCs/>
          <w:szCs w:val="20"/>
          <w:lang w:eastAsia="hr-HR"/>
        </w:rPr>
        <w:t>o prijenosu poslova utvrđivanja i naplate poreza na potrošnju i poreza na kuće za odmor</w:t>
      </w:r>
    </w:p>
    <w:p w14:paraId="0AF7B770" w14:textId="77777777" w:rsidR="005A3F55" w:rsidRDefault="005A3F55" w:rsidP="005A3F55">
      <w:pPr>
        <w:shd w:val="clear" w:color="auto" w:fill="FFFFFF"/>
        <w:spacing w:line="240" w:lineRule="auto"/>
        <w:rPr>
          <w:rFonts w:ascii="Times New Roman" w:eastAsia="Times New Roman" w:hAnsi="Times New Roman" w:cs="Times New Roman"/>
          <w:szCs w:val="20"/>
          <w:lang w:eastAsia="hr-HR"/>
        </w:rPr>
      </w:pPr>
      <w:r w:rsidRPr="00662118">
        <w:rPr>
          <w:rFonts w:ascii="Times New Roman" w:eastAsia="Times New Roman" w:hAnsi="Times New Roman" w:cs="Times New Roman"/>
          <w:szCs w:val="20"/>
          <w:lang w:eastAsia="hr-HR"/>
        </w:rPr>
        <w:t> </w:t>
      </w:r>
    </w:p>
    <w:p w14:paraId="445ED4E3" w14:textId="77777777" w:rsidR="00A477C8" w:rsidRPr="00662118" w:rsidRDefault="00A477C8" w:rsidP="005A3F55">
      <w:pPr>
        <w:shd w:val="clear" w:color="auto" w:fill="FFFFFF"/>
        <w:spacing w:line="240" w:lineRule="auto"/>
        <w:rPr>
          <w:rFonts w:ascii="Times New Roman" w:eastAsia="Times New Roman" w:hAnsi="Times New Roman" w:cs="Times New Roman"/>
          <w:szCs w:val="27"/>
          <w:lang w:eastAsia="hr-HR"/>
        </w:rPr>
      </w:pPr>
    </w:p>
    <w:p w14:paraId="5C44F0DE" w14:textId="77777777" w:rsidR="005A3F55" w:rsidRPr="00A477C8" w:rsidRDefault="005A3F55" w:rsidP="005A3F55">
      <w:pPr>
        <w:shd w:val="clear" w:color="auto" w:fill="FFFFFF"/>
        <w:spacing w:line="240" w:lineRule="auto"/>
        <w:jc w:val="center"/>
        <w:rPr>
          <w:rFonts w:ascii="Times New Roman" w:eastAsia="Times New Roman" w:hAnsi="Times New Roman" w:cs="Times New Roman"/>
          <w:b/>
          <w:bCs/>
          <w:szCs w:val="27"/>
          <w:lang w:eastAsia="hr-HR"/>
        </w:rPr>
      </w:pPr>
      <w:r w:rsidRPr="00A477C8">
        <w:rPr>
          <w:rFonts w:ascii="Times New Roman" w:eastAsia="Times New Roman" w:hAnsi="Times New Roman" w:cs="Times New Roman"/>
          <w:b/>
          <w:bCs/>
          <w:szCs w:val="20"/>
          <w:lang w:eastAsia="hr-HR"/>
        </w:rPr>
        <w:t>Članak 1.</w:t>
      </w:r>
    </w:p>
    <w:p w14:paraId="3DAFE009" w14:textId="6F51B47A" w:rsidR="005A3F55" w:rsidRPr="00662118" w:rsidRDefault="005A3F55" w:rsidP="00322CC3">
      <w:pPr>
        <w:shd w:val="clear" w:color="auto" w:fill="FFFFFF"/>
        <w:spacing w:line="240" w:lineRule="auto"/>
        <w:jc w:val="left"/>
        <w:rPr>
          <w:rFonts w:ascii="Times New Roman" w:eastAsia="Times New Roman" w:hAnsi="Times New Roman" w:cs="Times New Roman"/>
          <w:szCs w:val="27"/>
          <w:lang w:eastAsia="hr-HR"/>
        </w:rPr>
      </w:pPr>
      <w:r w:rsidRPr="00662118">
        <w:rPr>
          <w:rFonts w:ascii="Times New Roman" w:eastAsia="Times New Roman" w:hAnsi="Times New Roman" w:cs="Times New Roman"/>
          <w:szCs w:val="20"/>
          <w:lang w:eastAsia="hr-HR"/>
        </w:rPr>
        <w:t>Poslovi utvrđivanja, evidentiranja, nadzora, naplate i ovrhe poreza na potrošnju i poreza na kuće za odmor prenose se na Ministarstvo financija, Porezn</w:t>
      </w:r>
      <w:r w:rsidR="00391CDE">
        <w:rPr>
          <w:rFonts w:ascii="Times New Roman" w:eastAsia="Times New Roman" w:hAnsi="Times New Roman" w:cs="Times New Roman"/>
          <w:szCs w:val="20"/>
          <w:lang w:eastAsia="hr-HR"/>
        </w:rPr>
        <w:t>a</w:t>
      </w:r>
      <w:r w:rsidRPr="00662118">
        <w:rPr>
          <w:rFonts w:ascii="Times New Roman" w:eastAsia="Times New Roman" w:hAnsi="Times New Roman" w:cs="Times New Roman"/>
          <w:szCs w:val="20"/>
          <w:lang w:eastAsia="hr-HR"/>
        </w:rPr>
        <w:t xml:space="preserve"> uprav</w:t>
      </w:r>
      <w:r w:rsidR="00391CDE">
        <w:rPr>
          <w:rFonts w:ascii="Times New Roman" w:eastAsia="Times New Roman" w:hAnsi="Times New Roman" w:cs="Times New Roman"/>
          <w:szCs w:val="20"/>
          <w:lang w:eastAsia="hr-HR"/>
        </w:rPr>
        <w:t>a</w:t>
      </w:r>
      <w:r w:rsidRPr="00662118">
        <w:rPr>
          <w:rFonts w:ascii="Times New Roman" w:eastAsia="Times New Roman" w:hAnsi="Times New Roman" w:cs="Times New Roman"/>
          <w:szCs w:val="20"/>
          <w:lang w:eastAsia="hr-HR"/>
        </w:rPr>
        <w:t>.</w:t>
      </w:r>
    </w:p>
    <w:p w14:paraId="1F328E64" w14:textId="77777777" w:rsidR="005A3F55" w:rsidRPr="00662118" w:rsidRDefault="005A3F55" w:rsidP="005A3F55">
      <w:pPr>
        <w:shd w:val="clear" w:color="auto" w:fill="FFFFFF"/>
        <w:spacing w:line="240" w:lineRule="auto"/>
        <w:rPr>
          <w:rFonts w:ascii="Times New Roman" w:eastAsia="Times New Roman" w:hAnsi="Times New Roman" w:cs="Times New Roman"/>
          <w:szCs w:val="27"/>
          <w:lang w:eastAsia="hr-HR"/>
        </w:rPr>
      </w:pPr>
      <w:r w:rsidRPr="00662118">
        <w:rPr>
          <w:rFonts w:ascii="Times New Roman" w:eastAsia="Times New Roman" w:hAnsi="Times New Roman" w:cs="Times New Roman"/>
          <w:szCs w:val="20"/>
          <w:lang w:eastAsia="hr-HR"/>
        </w:rPr>
        <w:t> </w:t>
      </w:r>
    </w:p>
    <w:p w14:paraId="718D52FD" w14:textId="77777777" w:rsidR="005A3F55" w:rsidRPr="00A477C8" w:rsidRDefault="005A3F55" w:rsidP="005A3F55">
      <w:pPr>
        <w:shd w:val="clear" w:color="auto" w:fill="FFFFFF"/>
        <w:spacing w:line="240" w:lineRule="auto"/>
        <w:jc w:val="center"/>
        <w:rPr>
          <w:rFonts w:ascii="Times New Roman" w:eastAsia="Times New Roman" w:hAnsi="Times New Roman" w:cs="Times New Roman"/>
          <w:b/>
          <w:bCs/>
          <w:szCs w:val="27"/>
          <w:lang w:eastAsia="hr-HR"/>
        </w:rPr>
      </w:pPr>
      <w:r w:rsidRPr="00A477C8">
        <w:rPr>
          <w:rFonts w:ascii="Times New Roman" w:eastAsia="Times New Roman" w:hAnsi="Times New Roman" w:cs="Times New Roman"/>
          <w:b/>
          <w:bCs/>
          <w:szCs w:val="20"/>
          <w:lang w:eastAsia="hr-HR"/>
        </w:rPr>
        <w:t>Članak 2.</w:t>
      </w:r>
    </w:p>
    <w:p w14:paraId="35643E86" w14:textId="369C024C" w:rsidR="005A3F55" w:rsidRPr="00662118" w:rsidRDefault="005A3F55" w:rsidP="00322CC3">
      <w:pPr>
        <w:shd w:val="clear" w:color="auto" w:fill="FFFFFF"/>
        <w:spacing w:line="240" w:lineRule="auto"/>
        <w:jc w:val="left"/>
        <w:rPr>
          <w:rFonts w:ascii="Times New Roman" w:eastAsia="Times New Roman" w:hAnsi="Times New Roman" w:cs="Times New Roman"/>
          <w:szCs w:val="27"/>
          <w:lang w:eastAsia="hr-HR"/>
        </w:rPr>
      </w:pPr>
      <w:r w:rsidRPr="00662118">
        <w:rPr>
          <w:rFonts w:ascii="Times New Roman" w:eastAsia="Times New Roman" w:hAnsi="Times New Roman" w:cs="Times New Roman"/>
          <w:szCs w:val="20"/>
          <w:lang w:eastAsia="hr-HR"/>
        </w:rPr>
        <w:t>Ovlašćuje se nadležna organizacija platnog prometa zadužena za raspoređivanje uplaćenih prihoda korisnicima da naknadu koja pripada Ministarstvu financija, Poreznoj upravi, za poslove iz članka 1. ove odluke, u visini od 5% od ukupno naplaćenih prihoda, obračuna i uplati u državni proračun, i to do zadnjeg dana u mjesecu za protekli mjesec.</w:t>
      </w:r>
    </w:p>
    <w:p w14:paraId="61BF6C0D" w14:textId="77777777" w:rsidR="005A3F55" w:rsidRPr="00662118" w:rsidRDefault="005A3F55" w:rsidP="005A3F55">
      <w:pPr>
        <w:shd w:val="clear" w:color="auto" w:fill="FFFFFF"/>
        <w:spacing w:line="240" w:lineRule="auto"/>
        <w:rPr>
          <w:rFonts w:ascii="Times New Roman" w:eastAsia="Times New Roman" w:hAnsi="Times New Roman" w:cs="Times New Roman"/>
          <w:szCs w:val="27"/>
          <w:lang w:eastAsia="hr-HR"/>
        </w:rPr>
      </w:pPr>
      <w:r w:rsidRPr="00662118">
        <w:rPr>
          <w:rFonts w:ascii="Times New Roman" w:eastAsia="Times New Roman" w:hAnsi="Times New Roman" w:cs="Times New Roman"/>
          <w:szCs w:val="20"/>
          <w:lang w:eastAsia="hr-HR"/>
        </w:rPr>
        <w:t> </w:t>
      </w:r>
    </w:p>
    <w:p w14:paraId="07A1129B" w14:textId="77777777" w:rsidR="005A3F55" w:rsidRPr="00A477C8" w:rsidRDefault="005A3F55" w:rsidP="005A3F55">
      <w:pPr>
        <w:shd w:val="clear" w:color="auto" w:fill="FFFFFF"/>
        <w:spacing w:line="240" w:lineRule="auto"/>
        <w:jc w:val="center"/>
        <w:rPr>
          <w:rFonts w:ascii="Times New Roman" w:eastAsia="Times New Roman" w:hAnsi="Times New Roman" w:cs="Times New Roman"/>
          <w:b/>
          <w:bCs/>
          <w:szCs w:val="27"/>
          <w:lang w:eastAsia="hr-HR"/>
        </w:rPr>
      </w:pPr>
      <w:r w:rsidRPr="00A477C8">
        <w:rPr>
          <w:rFonts w:ascii="Times New Roman" w:eastAsia="Times New Roman" w:hAnsi="Times New Roman" w:cs="Times New Roman"/>
          <w:b/>
          <w:bCs/>
          <w:szCs w:val="20"/>
          <w:lang w:eastAsia="hr-HR"/>
        </w:rPr>
        <w:t>Članak 3.</w:t>
      </w:r>
    </w:p>
    <w:p w14:paraId="53A4E195" w14:textId="324AAD24" w:rsidR="005A3F55" w:rsidRPr="00662118" w:rsidRDefault="005A3F55" w:rsidP="00322CC3">
      <w:pPr>
        <w:shd w:val="clear" w:color="auto" w:fill="FFFFFF"/>
        <w:spacing w:line="240" w:lineRule="auto"/>
        <w:rPr>
          <w:rFonts w:ascii="Times New Roman" w:eastAsia="Times New Roman" w:hAnsi="Times New Roman" w:cs="Times New Roman"/>
          <w:szCs w:val="27"/>
          <w:lang w:eastAsia="hr-HR"/>
        </w:rPr>
      </w:pPr>
      <w:r w:rsidRPr="00662118">
        <w:rPr>
          <w:rFonts w:ascii="Times New Roman" w:eastAsia="Times New Roman" w:hAnsi="Times New Roman" w:cs="Times New Roman"/>
          <w:szCs w:val="20"/>
          <w:lang w:eastAsia="hr-HR"/>
        </w:rPr>
        <w:t xml:space="preserve">Stupanjem na snagu ove </w:t>
      </w:r>
      <w:r w:rsidR="00D23414" w:rsidRPr="00662118">
        <w:rPr>
          <w:rFonts w:ascii="Times New Roman" w:eastAsia="Times New Roman" w:hAnsi="Times New Roman" w:cs="Times New Roman"/>
          <w:szCs w:val="20"/>
          <w:lang w:eastAsia="hr-HR"/>
        </w:rPr>
        <w:t>O</w:t>
      </w:r>
      <w:r w:rsidRPr="00662118">
        <w:rPr>
          <w:rFonts w:ascii="Times New Roman" w:eastAsia="Times New Roman" w:hAnsi="Times New Roman" w:cs="Times New Roman"/>
          <w:szCs w:val="20"/>
          <w:lang w:eastAsia="hr-HR"/>
        </w:rPr>
        <w:t>dluke prestaje važiti Odluka o prijenosu poslova utvrđivanja</w:t>
      </w:r>
      <w:r w:rsidR="00391CDE">
        <w:rPr>
          <w:rFonts w:ascii="Times New Roman" w:eastAsia="Times New Roman" w:hAnsi="Times New Roman" w:cs="Times New Roman"/>
          <w:szCs w:val="20"/>
          <w:lang w:eastAsia="hr-HR"/>
        </w:rPr>
        <w:t xml:space="preserve"> i naplate poreza na potrošnju i poreza na kuće za odmor</w:t>
      </w:r>
      <w:r w:rsidRPr="00662118">
        <w:rPr>
          <w:rFonts w:ascii="Times New Roman" w:eastAsia="Times New Roman" w:hAnsi="Times New Roman" w:cs="Times New Roman"/>
          <w:szCs w:val="20"/>
          <w:lang w:eastAsia="hr-HR"/>
        </w:rPr>
        <w:t xml:space="preserve"> („Službeni vjesnik Varaždinske županije“ broj </w:t>
      </w:r>
      <w:r w:rsidR="00A477C8">
        <w:rPr>
          <w:rFonts w:ascii="Times New Roman" w:eastAsia="Times New Roman" w:hAnsi="Times New Roman" w:cs="Times New Roman"/>
          <w:szCs w:val="20"/>
          <w:lang w:eastAsia="hr-HR"/>
        </w:rPr>
        <w:t>119/22.</w:t>
      </w:r>
      <w:r w:rsidRPr="00662118">
        <w:rPr>
          <w:rFonts w:ascii="Times New Roman" w:eastAsia="Times New Roman" w:hAnsi="Times New Roman" w:cs="Times New Roman"/>
          <w:szCs w:val="20"/>
          <w:lang w:eastAsia="hr-HR"/>
        </w:rPr>
        <w:t>)</w:t>
      </w:r>
    </w:p>
    <w:p w14:paraId="57FB28DB" w14:textId="77777777" w:rsidR="005A3F55" w:rsidRPr="00662118" w:rsidRDefault="005A3F55" w:rsidP="005A3F55">
      <w:pPr>
        <w:shd w:val="clear" w:color="auto" w:fill="FFFFFF"/>
        <w:spacing w:line="240" w:lineRule="auto"/>
        <w:ind w:firstLine="709"/>
        <w:rPr>
          <w:rFonts w:ascii="Times New Roman" w:eastAsia="Times New Roman" w:hAnsi="Times New Roman" w:cs="Times New Roman"/>
          <w:szCs w:val="27"/>
          <w:lang w:eastAsia="hr-HR"/>
        </w:rPr>
      </w:pPr>
    </w:p>
    <w:p w14:paraId="7721A7C7" w14:textId="1CAFAC22" w:rsidR="005A3F55" w:rsidRPr="00A477C8" w:rsidRDefault="005A3F55" w:rsidP="005A3F55">
      <w:pPr>
        <w:shd w:val="clear" w:color="auto" w:fill="FFFFFF"/>
        <w:spacing w:line="240" w:lineRule="auto"/>
        <w:jc w:val="center"/>
        <w:rPr>
          <w:rFonts w:ascii="Times New Roman" w:eastAsia="Times New Roman" w:hAnsi="Times New Roman" w:cs="Times New Roman"/>
          <w:b/>
          <w:bCs/>
          <w:szCs w:val="20"/>
          <w:lang w:eastAsia="hr-HR"/>
        </w:rPr>
      </w:pPr>
      <w:r w:rsidRPr="00A477C8">
        <w:rPr>
          <w:rFonts w:ascii="Times New Roman" w:eastAsia="Times New Roman" w:hAnsi="Times New Roman" w:cs="Times New Roman"/>
          <w:b/>
          <w:bCs/>
          <w:szCs w:val="20"/>
          <w:lang w:eastAsia="hr-HR"/>
        </w:rPr>
        <w:t>Članak 4.</w:t>
      </w:r>
    </w:p>
    <w:p w14:paraId="4DFED4FD" w14:textId="3A73E7B0" w:rsidR="005A3F55" w:rsidRPr="00662118" w:rsidRDefault="005A3F55" w:rsidP="005A3F55">
      <w:pPr>
        <w:shd w:val="clear" w:color="auto" w:fill="FFFFFF"/>
        <w:spacing w:line="240" w:lineRule="auto"/>
        <w:rPr>
          <w:rFonts w:ascii="Times New Roman" w:eastAsia="Times New Roman" w:hAnsi="Times New Roman" w:cs="Times New Roman"/>
          <w:szCs w:val="27"/>
          <w:lang w:eastAsia="hr-HR"/>
        </w:rPr>
      </w:pPr>
      <w:r w:rsidRPr="00662118">
        <w:rPr>
          <w:rFonts w:ascii="Times New Roman" w:eastAsia="Times New Roman" w:hAnsi="Times New Roman" w:cs="Times New Roman"/>
          <w:szCs w:val="20"/>
          <w:lang w:eastAsia="hr-HR"/>
        </w:rPr>
        <w:t xml:space="preserve">Ova </w:t>
      </w:r>
      <w:r w:rsidR="00D23414" w:rsidRPr="00662118">
        <w:rPr>
          <w:rFonts w:ascii="Times New Roman" w:eastAsia="Times New Roman" w:hAnsi="Times New Roman" w:cs="Times New Roman"/>
          <w:szCs w:val="20"/>
          <w:lang w:eastAsia="hr-HR"/>
        </w:rPr>
        <w:t>O</w:t>
      </w:r>
      <w:r w:rsidRPr="00662118">
        <w:rPr>
          <w:rFonts w:ascii="Times New Roman" w:eastAsia="Times New Roman" w:hAnsi="Times New Roman" w:cs="Times New Roman"/>
          <w:szCs w:val="20"/>
          <w:lang w:eastAsia="hr-HR"/>
        </w:rPr>
        <w:t>dluka stupa na snagu osmoga dana od dana objave u „Službenom vjesniku Varaždinske županije</w:t>
      </w:r>
      <w:r w:rsidR="00D23414" w:rsidRPr="00662118">
        <w:rPr>
          <w:rFonts w:ascii="Times New Roman" w:eastAsia="Times New Roman" w:hAnsi="Times New Roman" w:cs="Times New Roman"/>
          <w:szCs w:val="20"/>
          <w:lang w:eastAsia="hr-HR"/>
        </w:rPr>
        <w:t>“.</w:t>
      </w:r>
      <w:r w:rsidRPr="00662118">
        <w:rPr>
          <w:rFonts w:ascii="Times New Roman" w:eastAsia="Times New Roman" w:hAnsi="Times New Roman" w:cs="Times New Roman"/>
          <w:szCs w:val="20"/>
          <w:lang w:eastAsia="hr-HR"/>
        </w:rPr>
        <w:t> </w:t>
      </w:r>
    </w:p>
    <w:p w14:paraId="472A56EF" w14:textId="3E55DAE0" w:rsidR="005A3F55" w:rsidRPr="00662118" w:rsidRDefault="005A3F55" w:rsidP="005A3F55">
      <w:pPr>
        <w:shd w:val="clear" w:color="auto" w:fill="FFFFFF"/>
        <w:spacing w:line="240" w:lineRule="auto"/>
        <w:rPr>
          <w:rFonts w:ascii="Times New Roman" w:eastAsia="Times New Roman" w:hAnsi="Times New Roman" w:cs="Times New Roman"/>
          <w:szCs w:val="20"/>
          <w:lang w:eastAsia="hr-HR"/>
        </w:rPr>
      </w:pPr>
    </w:p>
    <w:p w14:paraId="49151618" w14:textId="1E9F6A7C" w:rsidR="00351377" w:rsidRPr="00662118" w:rsidRDefault="00351377" w:rsidP="00351377">
      <w:pPr>
        <w:shd w:val="clear" w:color="auto" w:fill="FFFFFF"/>
        <w:spacing w:line="240" w:lineRule="auto"/>
        <w:rPr>
          <w:rFonts w:ascii="Times New Roman" w:eastAsia="Times New Roman" w:hAnsi="Times New Roman" w:cs="Times New Roman"/>
          <w:szCs w:val="20"/>
          <w:lang w:eastAsia="hr-HR"/>
        </w:rPr>
      </w:pPr>
    </w:p>
    <w:p w14:paraId="721004DD" w14:textId="77777777" w:rsidR="009C438A" w:rsidRDefault="005A3F55" w:rsidP="009C438A">
      <w:pPr>
        <w:shd w:val="clear" w:color="auto" w:fill="FFFFFF"/>
        <w:spacing w:line="240" w:lineRule="auto"/>
        <w:jc w:val="right"/>
        <w:rPr>
          <w:rFonts w:ascii="Times New Roman" w:eastAsia="Times New Roman" w:hAnsi="Times New Roman" w:cs="Times New Roman"/>
          <w:szCs w:val="20"/>
          <w:lang w:eastAsia="hr-HR"/>
        </w:rPr>
      </w:pPr>
      <w:r w:rsidRPr="00662118">
        <w:rPr>
          <w:rFonts w:ascii="Times New Roman" w:eastAsia="Times New Roman" w:hAnsi="Times New Roman" w:cs="Times New Roman"/>
          <w:szCs w:val="20"/>
          <w:lang w:eastAsia="hr-HR"/>
        </w:rPr>
        <w:tab/>
      </w:r>
      <w:r w:rsidRPr="00662118">
        <w:rPr>
          <w:rFonts w:ascii="Times New Roman" w:eastAsia="Times New Roman" w:hAnsi="Times New Roman" w:cs="Times New Roman"/>
          <w:szCs w:val="20"/>
          <w:lang w:eastAsia="hr-HR"/>
        </w:rPr>
        <w:tab/>
      </w:r>
      <w:r w:rsidRPr="00662118">
        <w:rPr>
          <w:rFonts w:ascii="Times New Roman" w:eastAsia="Times New Roman" w:hAnsi="Times New Roman" w:cs="Times New Roman"/>
          <w:szCs w:val="20"/>
          <w:lang w:eastAsia="hr-HR"/>
        </w:rPr>
        <w:tab/>
      </w:r>
      <w:r w:rsidRPr="00662118">
        <w:rPr>
          <w:rFonts w:ascii="Times New Roman" w:eastAsia="Times New Roman" w:hAnsi="Times New Roman" w:cs="Times New Roman"/>
          <w:szCs w:val="20"/>
          <w:lang w:eastAsia="hr-HR"/>
        </w:rPr>
        <w:tab/>
      </w:r>
      <w:r w:rsidRPr="00662118">
        <w:rPr>
          <w:rFonts w:ascii="Times New Roman" w:eastAsia="Times New Roman" w:hAnsi="Times New Roman" w:cs="Times New Roman"/>
          <w:szCs w:val="20"/>
          <w:lang w:eastAsia="hr-HR"/>
        </w:rPr>
        <w:tab/>
      </w:r>
      <w:r w:rsidRPr="00662118">
        <w:rPr>
          <w:rFonts w:ascii="Times New Roman" w:eastAsia="Times New Roman" w:hAnsi="Times New Roman" w:cs="Times New Roman"/>
          <w:szCs w:val="20"/>
          <w:lang w:eastAsia="hr-HR"/>
        </w:rPr>
        <w:tab/>
      </w:r>
      <w:r w:rsidRPr="00662118">
        <w:rPr>
          <w:rFonts w:ascii="Times New Roman" w:eastAsia="Times New Roman" w:hAnsi="Times New Roman" w:cs="Times New Roman"/>
          <w:szCs w:val="20"/>
          <w:lang w:eastAsia="hr-HR"/>
        </w:rPr>
        <w:tab/>
      </w:r>
    </w:p>
    <w:p w14:paraId="3A93BF7B" w14:textId="7C4EB203" w:rsidR="005A3F55" w:rsidRPr="00662118" w:rsidRDefault="005A3F55" w:rsidP="009C438A">
      <w:pPr>
        <w:shd w:val="clear" w:color="auto" w:fill="FFFFFF"/>
        <w:spacing w:line="240" w:lineRule="auto"/>
        <w:jc w:val="right"/>
        <w:rPr>
          <w:rFonts w:ascii="Times New Roman" w:hAnsi="Times New Roman" w:cs="Times New Roman"/>
        </w:rPr>
      </w:pPr>
      <w:r w:rsidRPr="00662118">
        <w:rPr>
          <w:rFonts w:ascii="Times New Roman" w:eastAsia="Times New Roman" w:hAnsi="Times New Roman" w:cs="Times New Roman"/>
          <w:szCs w:val="20"/>
          <w:lang w:eastAsia="hr-HR"/>
        </w:rPr>
        <w:tab/>
      </w:r>
    </w:p>
    <w:p w14:paraId="59217BD5" w14:textId="77777777" w:rsidR="009C438A" w:rsidRPr="009C438A" w:rsidRDefault="009C438A" w:rsidP="009C438A">
      <w:pPr>
        <w:rPr>
          <w:rFonts w:ascii="Cambria" w:hAnsi="Cambria"/>
        </w:rPr>
      </w:pPr>
    </w:p>
    <w:p w14:paraId="749878C9" w14:textId="6BEEA2A6" w:rsidR="009C438A" w:rsidRPr="009C438A" w:rsidRDefault="009C438A" w:rsidP="009C438A">
      <w:pPr>
        <w:jc w:val="center"/>
        <w:rPr>
          <w:rFonts w:ascii="Cambria" w:hAnsi="Cambria"/>
        </w:rPr>
      </w:pPr>
      <w:r>
        <w:rPr>
          <w:rFonts w:ascii="Cambria" w:hAnsi="Cambria"/>
        </w:rPr>
        <w:t xml:space="preserve">                                                                                                            </w:t>
      </w:r>
      <w:r w:rsidRPr="009C438A">
        <w:rPr>
          <w:rFonts w:ascii="Cambria" w:hAnsi="Cambria"/>
        </w:rPr>
        <w:t>OPĆINSKO VIJEĆE OPĆINE SVETI ĐURĐ</w:t>
      </w:r>
    </w:p>
    <w:p w14:paraId="185EB221" w14:textId="5E6D469F" w:rsidR="009C438A" w:rsidRPr="009C438A" w:rsidRDefault="009C438A" w:rsidP="009C438A">
      <w:pPr>
        <w:jc w:val="center"/>
        <w:rPr>
          <w:rFonts w:ascii="Cambria" w:hAnsi="Cambria"/>
        </w:rPr>
      </w:pPr>
      <w:r>
        <w:rPr>
          <w:rFonts w:ascii="Cambria" w:hAnsi="Cambria"/>
        </w:rPr>
        <w:t xml:space="preserve">                                                                                                              </w:t>
      </w:r>
      <w:r w:rsidRPr="009C438A">
        <w:rPr>
          <w:rFonts w:ascii="Cambria" w:hAnsi="Cambria"/>
        </w:rPr>
        <w:t>PREDSJEDNIK</w:t>
      </w:r>
    </w:p>
    <w:p w14:paraId="2B1B5D68" w14:textId="33A2817F" w:rsidR="005A3F55" w:rsidRPr="00322CC3" w:rsidRDefault="009C438A" w:rsidP="009C438A">
      <w:pPr>
        <w:jc w:val="center"/>
        <w:rPr>
          <w:rFonts w:ascii="Cambria" w:hAnsi="Cambria"/>
        </w:rPr>
      </w:pPr>
      <w:r>
        <w:rPr>
          <w:rFonts w:ascii="Cambria" w:hAnsi="Cambria"/>
        </w:rPr>
        <w:t xml:space="preserve">                                                                                                                </w:t>
      </w:r>
      <w:r w:rsidRPr="009C438A">
        <w:rPr>
          <w:rFonts w:ascii="Cambria" w:hAnsi="Cambria"/>
        </w:rPr>
        <w:t>Damir Grgec</w:t>
      </w:r>
    </w:p>
    <w:p w14:paraId="44B86397" w14:textId="6DBEBCCC" w:rsidR="005A3F55" w:rsidRDefault="005A3F55">
      <w:pPr>
        <w:rPr>
          <w:rFonts w:ascii="Cambria" w:hAnsi="Cambria"/>
        </w:rPr>
      </w:pPr>
    </w:p>
    <w:p w14:paraId="1C4DC216" w14:textId="77777777" w:rsidR="00662118" w:rsidRDefault="00662118">
      <w:pPr>
        <w:rPr>
          <w:rFonts w:ascii="Cambria" w:hAnsi="Cambria"/>
        </w:rPr>
      </w:pPr>
    </w:p>
    <w:p w14:paraId="32629BFC" w14:textId="77777777" w:rsidR="00662118" w:rsidRDefault="00662118">
      <w:pPr>
        <w:rPr>
          <w:rFonts w:ascii="Cambria" w:hAnsi="Cambria"/>
        </w:rPr>
      </w:pPr>
    </w:p>
    <w:p w14:paraId="01C6D6B5" w14:textId="77777777" w:rsidR="00662118" w:rsidRDefault="00662118">
      <w:pPr>
        <w:rPr>
          <w:rFonts w:ascii="Cambria" w:hAnsi="Cambria"/>
        </w:rPr>
      </w:pPr>
    </w:p>
    <w:p w14:paraId="3E6585D0" w14:textId="77777777" w:rsidR="00662118" w:rsidRDefault="00662118">
      <w:pPr>
        <w:rPr>
          <w:rFonts w:ascii="Cambria" w:hAnsi="Cambria"/>
        </w:rPr>
      </w:pPr>
    </w:p>
    <w:p w14:paraId="5F879864" w14:textId="77777777" w:rsidR="003D7F4F" w:rsidRDefault="003D7F4F">
      <w:pPr>
        <w:rPr>
          <w:rFonts w:ascii="Cambria" w:hAnsi="Cambria"/>
        </w:rPr>
      </w:pPr>
    </w:p>
    <w:p w14:paraId="3FD58B28" w14:textId="77777777" w:rsidR="00662118" w:rsidRDefault="00662118">
      <w:pPr>
        <w:rPr>
          <w:rFonts w:ascii="Cambria" w:hAnsi="Cambria"/>
        </w:rPr>
      </w:pPr>
    </w:p>
    <w:p w14:paraId="27C70887" w14:textId="77777777" w:rsidR="00351377" w:rsidRDefault="00351377">
      <w:pPr>
        <w:rPr>
          <w:rFonts w:ascii="Cambria" w:hAnsi="Cambria"/>
        </w:rPr>
      </w:pPr>
    </w:p>
    <w:p w14:paraId="675B15F0" w14:textId="77777777" w:rsidR="00A833E5" w:rsidRDefault="00A833E5">
      <w:pPr>
        <w:rPr>
          <w:rFonts w:ascii="Cambria" w:hAnsi="Cambria"/>
        </w:rPr>
      </w:pPr>
    </w:p>
    <w:p w14:paraId="39E7B6B1" w14:textId="77777777" w:rsidR="00662118" w:rsidRDefault="00662118">
      <w:pPr>
        <w:rPr>
          <w:rFonts w:ascii="Cambria" w:hAnsi="Cambria"/>
        </w:rPr>
      </w:pPr>
    </w:p>
    <w:p w14:paraId="78E46E07" w14:textId="0041A006" w:rsidR="00F23A34" w:rsidRPr="009C438A" w:rsidRDefault="00F23A34" w:rsidP="00717175">
      <w:pPr>
        <w:spacing w:line="240" w:lineRule="auto"/>
        <w:ind w:left="2835" w:hanging="2835"/>
        <w:rPr>
          <w:rFonts w:ascii="Times New Roman" w:eastAsia="Times New Roman" w:hAnsi="Times New Roman" w:cs="Times New Roman"/>
          <w:bCs/>
          <w:lang w:eastAsia="hr-HR"/>
        </w:rPr>
      </w:pPr>
    </w:p>
    <w:p w14:paraId="7757C738" w14:textId="35AAA825" w:rsidR="00E278C2" w:rsidRDefault="00E278C2" w:rsidP="00E278C2">
      <w:pPr>
        <w:tabs>
          <w:tab w:val="center" w:pos="7513"/>
        </w:tabs>
        <w:spacing w:line="240" w:lineRule="auto"/>
        <w:rPr>
          <w:rFonts w:ascii="Times New Roman" w:eastAsia="Times New Roman" w:hAnsi="Times New Roman" w:cs="Times New Roman"/>
          <w:b/>
          <w:lang w:eastAsia="hr-HR"/>
        </w:rPr>
      </w:pPr>
      <w:r w:rsidRPr="00E278C2">
        <w:rPr>
          <w:rFonts w:ascii="Times New Roman" w:eastAsia="Times New Roman" w:hAnsi="Times New Roman" w:cs="Times New Roman"/>
          <w:b/>
          <w:lang w:eastAsia="hr-HR"/>
        </w:rPr>
        <w:t>I.</w:t>
      </w:r>
      <w:r>
        <w:rPr>
          <w:rFonts w:ascii="Times New Roman" w:eastAsia="Times New Roman" w:hAnsi="Times New Roman" w:cs="Times New Roman"/>
          <w:b/>
          <w:lang w:eastAsia="hr-HR"/>
        </w:rPr>
        <w:t xml:space="preserve"> </w:t>
      </w:r>
      <w:r w:rsidRPr="00E278C2">
        <w:rPr>
          <w:rFonts w:ascii="Times New Roman" w:eastAsia="Times New Roman" w:hAnsi="Times New Roman" w:cs="Times New Roman"/>
          <w:b/>
          <w:lang w:eastAsia="hr-HR"/>
        </w:rPr>
        <w:t>PRAVNI TEMELJ ZA DONOŠENJE ODLUKE</w:t>
      </w:r>
    </w:p>
    <w:p w14:paraId="5BC7C989" w14:textId="267F1C63" w:rsidR="00717175" w:rsidRPr="00717175" w:rsidRDefault="00E278C2" w:rsidP="00717175">
      <w:pPr>
        <w:rPr>
          <w:rFonts w:ascii="Times New Roman" w:eastAsia="Times New Roman" w:hAnsi="Times New Roman" w:cs="Times New Roman"/>
          <w:bCs/>
          <w:lang w:eastAsia="hr-HR"/>
        </w:rPr>
      </w:pPr>
      <w:r w:rsidRPr="00E278C2">
        <w:rPr>
          <w:rFonts w:ascii="Times New Roman" w:eastAsia="Times New Roman" w:hAnsi="Times New Roman" w:cs="Times New Roman"/>
          <w:bCs/>
          <w:lang w:eastAsia="hr-HR"/>
        </w:rPr>
        <w:t xml:space="preserve">Pravni temelj za donošenje Odluke </w:t>
      </w:r>
      <w:r w:rsidR="003D7F4F" w:rsidRPr="003D7F4F">
        <w:rPr>
          <w:rFonts w:ascii="Times New Roman" w:eastAsia="Times New Roman" w:hAnsi="Times New Roman" w:cs="Times New Roman"/>
          <w:bCs/>
          <w:lang w:eastAsia="hr-HR"/>
        </w:rPr>
        <w:t xml:space="preserve">o prijenosu poslova utvrđivanja i naplate poreza na potrošnju i poreza na kuće za odmor </w:t>
      </w:r>
      <w:r w:rsidRPr="00E278C2">
        <w:rPr>
          <w:rFonts w:ascii="Times New Roman" w:eastAsia="Times New Roman" w:hAnsi="Times New Roman" w:cs="Times New Roman"/>
          <w:bCs/>
          <w:lang w:eastAsia="hr-HR"/>
        </w:rPr>
        <w:t>(u daljnjem tekstu: Prijedlog odluke)</w:t>
      </w:r>
      <w:r w:rsidR="003B787F">
        <w:rPr>
          <w:rFonts w:ascii="Times New Roman" w:eastAsia="Times New Roman" w:hAnsi="Times New Roman" w:cs="Times New Roman"/>
          <w:bCs/>
          <w:lang w:eastAsia="hr-HR"/>
        </w:rPr>
        <w:t xml:space="preserve"> </w:t>
      </w:r>
      <w:r w:rsidRPr="00E278C2">
        <w:rPr>
          <w:rFonts w:ascii="Times New Roman" w:eastAsia="Times New Roman" w:hAnsi="Times New Roman" w:cs="Times New Roman"/>
          <w:bCs/>
          <w:lang w:eastAsia="hr-HR"/>
        </w:rPr>
        <w:t>sadržan je u članku</w:t>
      </w:r>
      <w:r w:rsidR="00717175">
        <w:rPr>
          <w:rFonts w:ascii="Times New Roman" w:eastAsia="Times New Roman" w:hAnsi="Times New Roman" w:cs="Times New Roman"/>
          <w:bCs/>
          <w:lang w:eastAsia="hr-HR"/>
        </w:rPr>
        <w:t xml:space="preserve"> </w:t>
      </w:r>
      <w:r w:rsidR="00717175" w:rsidRPr="00717175">
        <w:rPr>
          <w:rFonts w:ascii="Times New Roman" w:eastAsia="Times New Roman" w:hAnsi="Times New Roman" w:cs="Times New Roman"/>
          <w:bCs/>
          <w:lang w:eastAsia="hr-HR"/>
        </w:rPr>
        <w:t>41. stavak 4. Zakona o lokalnim porezima („Narodne novine“ broj 115/16, 101/17., 114/22. i 114/23.), članak 2. i 5. Pravilnika o uvjetima, opsegu i naknadi za obavljanje poslova utvrđivanja, evidentiranja, nadzora, naplate i ovrhe radi naplate poreza jedinica lokalne i područne (regionalne) samouprave („Narodne novine“ broj 1/17.), članak 22. Statuta Općine Sveti Đurđ („Službeni vjesnik Varaždinske županije“ broj 30/21. i 18/23.) i članak 43. Poslovnika Općinskog vijeća Općine Sveti Đurđ („Službeni vjesnik Varaždinske županije“ broj 30/21.)</w:t>
      </w:r>
    </w:p>
    <w:p w14:paraId="4A97DE7A" w14:textId="1A8B705A" w:rsidR="00E278C2" w:rsidRPr="00E278C2" w:rsidRDefault="00E278C2" w:rsidP="00E278C2">
      <w:pPr>
        <w:tabs>
          <w:tab w:val="center" w:pos="7513"/>
        </w:tabs>
        <w:spacing w:line="240" w:lineRule="auto"/>
        <w:rPr>
          <w:rFonts w:ascii="Times New Roman" w:eastAsia="Times New Roman" w:hAnsi="Times New Roman" w:cs="Times New Roman"/>
          <w:bCs/>
          <w:lang w:eastAsia="hr-HR"/>
        </w:rPr>
      </w:pPr>
    </w:p>
    <w:p w14:paraId="7A1799C6" w14:textId="74EA9552" w:rsidR="00272B92" w:rsidRPr="00E278C2" w:rsidRDefault="00E278C2" w:rsidP="00272B92">
      <w:pPr>
        <w:pStyle w:val="box452934"/>
        <w:shd w:val="clear" w:color="auto" w:fill="FFFFFF"/>
        <w:spacing w:before="0" w:beforeAutospacing="0" w:after="48" w:afterAutospacing="0"/>
        <w:jc w:val="both"/>
        <w:textAlignment w:val="baseline"/>
        <w:rPr>
          <w:b/>
          <w:bCs/>
          <w:sz w:val="22"/>
          <w:shd w:val="clear" w:color="auto" w:fill="FFFFFF"/>
        </w:rPr>
      </w:pPr>
      <w:r w:rsidRPr="00E278C2">
        <w:rPr>
          <w:b/>
          <w:bCs/>
          <w:sz w:val="22"/>
          <w:shd w:val="clear" w:color="auto" w:fill="FFFFFF"/>
        </w:rPr>
        <w:t>II. OCJENE STANJA, OSNOVNA PITANJA KOJA SE TREBAJU UREDITI I SVRHA KOJA SE ŽELI POSTIĆI UREĐIVANJEM ODNOSA NA PREDLOŽENI NAČIN</w:t>
      </w:r>
    </w:p>
    <w:p w14:paraId="45574279" w14:textId="105CF5A7" w:rsidR="00272B92" w:rsidRPr="009C438A" w:rsidRDefault="00272B92" w:rsidP="00272B92">
      <w:pPr>
        <w:pStyle w:val="box452934"/>
        <w:shd w:val="clear" w:color="auto" w:fill="FFFFFF"/>
        <w:spacing w:before="0" w:beforeAutospacing="0" w:after="48" w:afterAutospacing="0"/>
        <w:jc w:val="both"/>
        <w:textAlignment w:val="baseline"/>
        <w:rPr>
          <w:sz w:val="22"/>
          <w:shd w:val="clear" w:color="auto" w:fill="FFFFFF"/>
        </w:rPr>
      </w:pPr>
      <w:r w:rsidRPr="009C438A">
        <w:rPr>
          <w:sz w:val="22"/>
          <w:szCs w:val="20"/>
        </w:rPr>
        <w:t>Zakonom o lokalnim porezima (</w:t>
      </w:r>
      <w:r w:rsidR="00A173D3" w:rsidRPr="00A173D3">
        <w:rPr>
          <w:sz w:val="22"/>
          <w:szCs w:val="20"/>
        </w:rPr>
        <w:t>„Narodne novine“ broj 115/16, 101/17., 114/22. i 114/23.</w:t>
      </w:r>
      <w:r w:rsidRPr="009C438A">
        <w:rPr>
          <w:sz w:val="22"/>
          <w:szCs w:val="20"/>
        </w:rPr>
        <w:t xml:space="preserve"> u daljnjem tekstu: Zakon) uređeno je </w:t>
      </w:r>
      <w:r w:rsidRPr="009C438A">
        <w:rPr>
          <w:sz w:val="22"/>
          <w:shd w:val="clear" w:color="auto" w:fill="FFFFFF"/>
        </w:rPr>
        <w:t>utvrđivanje i naplata lokalnih poreza</w:t>
      </w:r>
      <w:r w:rsidR="00904407" w:rsidRPr="009C438A">
        <w:rPr>
          <w:sz w:val="22"/>
          <w:shd w:val="clear" w:color="auto" w:fill="FFFFFF"/>
        </w:rPr>
        <w:t>.</w:t>
      </w:r>
    </w:p>
    <w:p w14:paraId="1E46DD78" w14:textId="0A17F272" w:rsidR="00904407" w:rsidRPr="009C438A" w:rsidRDefault="00904407" w:rsidP="00272B92">
      <w:pPr>
        <w:pStyle w:val="box452934"/>
        <w:shd w:val="clear" w:color="auto" w:fill="FFFFFF"/>
        <w:spacing w:before="0" w:beforeAutospacing="0" w:after="48" w:afterAutospacing="0"/>
        <w:jc w:val="both"/>
        <w:textAlignment w:val="baseline"/>
        <w:rPr>
          <w:sz w:val="22"/>
          <w:shd w:val="clear" w:color="auto" w:fill="FFFFFF"/>
        </w:rPr>
      </w:pPr>
      <w:r w:rsidRPr="009C438A">
        <w:rPr>
          <w:sz w:val="22"/>
          <w:shd w:val="clear" w:color="auto" w:fill="FFFFFF"/>
        </w:rPr>
        <w:t>Člankom 3. Zakona utvrđeni su lokalni porezi.</w:t>
      </w:r>
    </w:p>
    <w:p w14:paraId="2202C01C" w14:textId="458DFC28" w:rsidR="00272B92" w:rsidRPr="009C438A" w:rsidRDefault="00272B92" w:rsidP="00904407">
      <w:pPr>
        <w:pStyle w:val="box452934"/>
        <w:shd w:val="clear" w:color="auto" w:fill="FFFFFF"/>
        <w:spacing w:before="0" w:beforeAutospacing="0" w:after="48" w:afterAutospacing="0"/>
        <w:jc w:val="both"/>
        <w:textAlignment w:val="baseline"/>
        <w:rPr>
          <w:sz w:val="22"/>
        </w:rPr>
      </w:pPr>
    </w:p>
    <w:p w14:paraId="0B0453A5" w14:textId="03093A78" w:rsidR="00904407" w:rsidRPr="00A173D3" w:rsidRDefault="00904407" w:rsidP="00A173D3">
      <w:pPr>
        <w:spacing w:line="240" w:lineRule="auto"/>
        <w:contextualSpacing/>
        <w:rPr>
          <w:rFonts w:ascii="Times New Roman" w:eastAsia="Times New Roman" w:hAnsi="Times New Roman" w:cs="Times New Roman"/>
          <w:bCs/>
          <w:lang w:eastAsia="hr-HR"/>
        </w:rPr>
      </w:pPr>
      <w:r w:rsidRPr="009C438A">
        <w:rPr>
          <w:rFonts w:ascii="Times New Roman" w:eastAsia="Times New Roman" w:hAnsi="Times New Roman" w:cs="Times New Roman"/>
          <w:bCs/>
          <w:lang w:eastAsia="hr-HR"/>
        </w:rPr>
        <w:t xml:space="preserve">Člankom </w:t>
      </w:r>
      <w:r w:rsidR="003567E0">
        <w:rPr>
          <w:rFonts w:ascii="Times New Roman" w:eastAsia="Times New Roman" w:hAnsi="Times New Roman" w:cs="Times New Roman"/>
          <w:bCs/>
          <w:lang w:eastAsia="hr-HR"/>
        </w:rPr>
        <w:t>2</w:t>
      </w:r>
      <w:r w:rsidRPr="009C438A">
        <w:rPr>
          <w:rFonts w:ascii="Times New Roman" w:eastAsia="Times New Roman" w:hAnsi="Times New Roman" w:cs="Times New Roman"/>
          <w:bCs/>
          <w:lang w:eastAsia="hr-HR"/>
        </w:rPr>
        <w:t>. Odluke o</w:t>
      </w:r>
      <w:r w:rsidR="00A173D3">
        <w:rPr>
          <w:rFonts w:ascii="Times New Roman" w:eastAsia="Times New Roman" w:hAnsi="Times New Roman" w:cs="Times New Roman"/>
          <w:bCs/>
          <w:lang w:eastAsia="hr-HR"/>
        </w:rPr>
        <w:t xml:space="preserve"> </w:t>
      </w:r>
      <w:r w:rsidRPr="009C438A">
        <w:rPr>
          <w:rFonts w:ascii="Times New Roman" w:eastAsia="Times New Roman" w:hAnsi="Times New Roman" w:cs="Times New Roman"/>
          <w:bCs/>
          <w:lang w:eastAsia="hr-HR"/>
        </w:rPr>
        <w:t xml:space="preserve">porezima Općine Sveti Đurđ („Službeni vjesnik Varaždinske županije“ broj </w:t>
      </w:r>
      <w:r w:rsidR="00A173D3">
        <w:rPr>
          <w:rFonts w:ascii="Times New Roman" w:eastAsia="Times New Roman" w:hAnsi="Times New Roman" w:cs="Times New Roman"/>
          <w:bCs/>
          <w:lang w:eastAsia="hr-HR"/>
        </w:rPr>
        <w:t>104/23.</w:t>
      </w:r>
      <w:r w:rsidRPr="009C438A">
        <w:rPr>
          <w:rFonts w:ascii="Times New Roman" w:eastAsia="Times New Roman" w:hAnsi="Times New Roman" w:cs="Times New Roman"/>
          <w:bCs/>
          <w:lang w:eastAsia="hr-HR"/>
        </w:rPr>
        <w:t xml:space="preserve">) utvrđeni su </w:t>
      </w:r>
      <w:r w:rsidR="00A173D3">
        <w:rPr>
          <w:rFonts w:ascii="Times New Roman" w:eastAsia="Times New Roman" w:hAnsi="Times New Roman" w:cs="Times New Roman"/>
          <w:bCs/>
          <w:lang w:eastAsia="hr-HR"/>
        </w:rPr>
        <w:t>općinski</w:t>
      </w:r>
      <w:r w:rsidRPr="009C438A">
        <w:rPr>
          <w:rFonts w:ascii="Times New Roman" w:eastAsia="Times New Roman" w:hAnsi="Times New Roman" w:cs="Times New Roman"/>
          <w:bCs/>
          <w:lang w:eastAsia="hr-HR"/>
        </w:rPr>
        <w:t xml:space="preserve"> porezi</w:t>
      </w:r>
      <w:bookmarkStart w:id="0" w:name="_Hlk45094356"/>
      <w:r w:rsidRPr="009C438A">
        <w:rPr>
          <w:rFonts w:ascii="Times New Roman" w:eastAsia="Times New Roman" w:hAnsi="Times New Roman" w:cs="Times New Roman"/>
          <w:bCs/>
          <w:lang w:eastAsia="hr-HR"/>
        </w:rPr>
        <w:t xml:space="preserve"> </w:t>
      </w:r>
      <w:r w:rsidRPr="009C438A">
        <w:rPr>
          <w:rFonts w:ascii="Times New Roman" w:eastAsia="Times New Roman" w:hAnsi="Times New Roman" w:cs="Times New Roman"/>
          <w:lang w:eastAsia="hr-HR"/>
        </w:rPr>
        <w:t>Općine Sveti Đurđ</w:t>
      </w:r>
      <w:r w:rsidR="0081426D" w:rsidRPr="009C438A">
        <w:rPr>
          <w:rFonts w:ascii="Times New Roman" w:eastAsia="Times New Roman" w:hAnsi="Times New Roman" w:cs="Times New Roman"/>
          <w:lang w:eastAsia="hr-HR"/>
        </w:rPr>
        <w:t>:</w:t>
      </w:r>
    </w:p>
    <w:p w14:paraId="40099C0F" w14:textId="2E9A203A" w:rsidR="00904407" w:rsidRPr="009C438A" w:rsidRDefault="00A173D3" w:rsidP="00904407">
      <w:pPr>
        <w:shd w:val="clear" w:color="auto" w:fill="FFFFFF"/>
        <w:spacing w:line="240" w:lineRule="auto"/>
        <w:ind w:firstLine="408"/>
        <w:jc w:val="left"/>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1.</w:t>
      </w:r>
      <w:r w:rsidR="00904407" w:rsidRPr="009C438A">
        <w:rPr>
          <w:rFonts w:ascii="Times New Roman" w:eastAsia="Times New Roman" w:hAnsi="Times New Roman" w:cs="Times New Roman"/>
          <w:lang w:eastAsia="hr-HR"/>
        </w:rPr>
        <w:t>. porez na potrošnju,</w:t>
      </w:r>
    </w:p>
    <w:p w14:paraId="4BB4D15A" w14:textId="65361D69" w:rsidR="00904407" w:rsidRPr="009C438A" w:rsidRDefault="00A173D3" w:rsidP="00904407">
      <w:pPr>
        <w:shd w:val="clear" w:color="auto" w:fill="FFFFFF"/>
        <w:spacing w:line="240" w:lineRule="auto"/>
        <w:ind w:firstLine="408"/>
        <w:jc w:val="left"/>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2</w:t>
      </w:r>
      <w:r w:rsidR="00904407" w:rsidRPr="009C438A">
        <w:rPr>
          <w:rFonts w:ascii="Times New Roman" w:eastAsia="Times New Roman" w:hAnsi="Times New Roman" w:cs="Times New Roman"/>
          <w:lang w:eastAsia="hr-HR"/>
        </w:rPr>
        <w:t>. porez na kuće za odmor,</w:t>
      </w:r>
    </w:p>
    <w:p w14:paraId="72D044BB" w14:textId="41F44B92" w:rsidR="00904407" w:rsidRPr="009C438A" w:rsidRDefault="00A173D3" w:rsidP="00904407">
      <w:pPr>
        <w:shd w:val="clear" w:color="auto" w:fill="FFFFFF"/>
        <w:spacing w:line="240" w:lineRule="auto"/>
        <w:ind w:firstLine="408"/>
        <w:jc w:val="left"/>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3</w:t>
      </w:r>
      <w:r w:rsidR="00904407" w:rsidRPr="009C438A">
        <w:rPr>
          <w:rFonts w:ascii="Times New Roman" w:eastAsia="Times New Roman" w:hAnsi="Times New Roman" w:cs="Times New Roman"/>
          <w:lang w:eastAsia="hr-HR"/>
        </w:rPr>
        <w:t>. porez na korištenje javnih površina</w:t>
      </w:r>
      <w:bookmarkEnd w:id="0"/>
    </w:p>
    <w:p w14:paraId="730F69FD" w14:textId="3161F87C" w:rsidR="00904407" w:rsidRPr="009C438A" w:rsidRDefault="00904407" w:rsidP="00904407">
      <w:pPr>
        <w:pStyle w:val="box452934"/>
        <w:shd w:val="clear" w:color="auto" w:fill="FFFFFF"/>
        <w:spacing w:before="0" w:beforeAutospacing="0" w:after="48" w:afterAutospacing="0"/>
        <w:jc w:val="both"/>
        <w:textAlignment w:val="baseline"/>
        <w:rPr>
          <w:sz w:val="22"/>
        </w:rPr>
      </w:pPr>
    </w:p>
    <w:p w14:paraId="45A75E47" w14:textId="1FA4E98D" w:rsidR="00272B92" w:rsidRPr="009C438A" w:rsidRDefault="0081426D" w:rsidP="0081426D">
      <w:pPr>
        <w:pStyle w:val="box452934"/>
        <w:shd w:val="clear" w:color="auto" w:fill="FFFFFF"/>
        <w:spacing w:before="0" w:beforeAutospacing="0" w:after="48" w:afterAutospacing="0"/>
        <w:jc w:val="both"/>
        <w:textAlignment w:val="baseline"/>
        <w:rPr>
          <w:sz w:val="22"/>
        </w:rPr>
      </w:pPr>
      <w:r w:rsidRPr="009C438A">
        <w:rPr>
          <w:sz w:val="22"/>
        </w:rPr>
        <w:t>Prema članku 41. stavak 1. i 4. Zakona, p</w:t>
      </w:r>
      <w:r w:rsidR="00272B92" w:rsidRPr="009C438A">
        <w:rPr>
          <w:sz w:val="22"/>
        </w:rPr>
        <w:t>oslove u vezi s utvrđivanjem i naplatom poreza jedinica lokalne i područne (regionalne) samouprave,</w:t>
      </w:r>
      <w:r w:rsidR="006653DC">
        <w:rPr>
          <w:sz w:val="22"/>
        </w:rPr>
        <w:t xml:space="preserve"> osim</w:t>
      </w:r>
      <w:r w:rsidR="00272B92" w:rsidRPr="009C438A">
        <w:rPr>
          <w:sz w:val="22"/>
        </w:rPr>
        <w:t xml:space="preserve"> poreza na automate za zabavne igre, obavljaju nadležna tijela jedinica lokalne i područne (regionalne) samouprave</w:t>
      </w:r>
      <w:r w:rsidRPr="009C438A">
        <w:rPr>
          <w:sz w:val="22"/>
        </w:rPr>
        <w:t xml:space="preserve">, a </w:t>
      </w:r>
      <w:r w:rsidR="00272B92" w:rsidRPr="009C438A">
        <w:rPr>
          <w:sz w:val="22"/>
        </w:rPr>
        <w:t>Porezna uprava može obavljati poslove u vezi s utvrđivanjem i naplatom poreza jedinica lokalne i područne (regionalne) samouprave iz stavka 1. ovoga članka na temelju odluke predstavničkog tijela jedinice lokalne ili područne (regionalne) samouprave, uz prethodnu suglasnost ministra financija, osim poreza na cestovna motorna vozila.</w:t>
      </w:r>
      <w:r w:rsidR="006E7497">
        <w:rPr>
          <w:sz w:val="22"/>
        </w:rPr>
        <w:t xml:space="preserve">  </w:t>
      </w:r>
    </w:p>
    <w:p w14:paraId="5D898183" w14:textId="7F3A689C" w:rsidR="0081426D" w:rsidRPr="009C438A" w:rsidRDefault="0081426D" w:rsidP="00F23A34">
      <w:pPr>
        <w:rPr>
          <w:rFonts w:ascii="Times New Roman" w:hAnsi="Times New Roman" w:cs="Times New Roman"/>
        </w:rPr>
      </w:pPr>
    </w:p>
    <w:p w14:paraId="7FCF97CA" w14:textId="132DF6C3" w:rsidR="0081426D" w:rsidRPr="009C438A" w:rsidRDefault="0081426D" w:rsidP="0081426D">
      <w:pPr>
        <w:pStyle w:val="box453257"/>
        <w:shd w:val="clear" w:color="auto" w:fill="FFFFFF"/>
        <w:spacing w:before="0" w:beforeAutospacing="0" w:after="48" w:afterAutospacing="0"/>
        <w:jc w:val="both"/>
        <w:textAlignment w:val="baseline"/>
        <w:rPr>
          <w:sz w:val="22"/>
        </w:rPr>
      </w:pPr>
      <w:r w:rsidRPr="009C438A">
        <w:rPr>
          <w:sz w:val="22"/>
        </w:rPr>
        <w:t>Prema članku 2. Pravilnika o uvjetima, opsegu i naknadi za obavljanje poslova utvrđivanja, evidentiranja, nadzora, naplate i ovrhe radi naplate poreza jedinica lokalne i područne (regionalne) samouprave („Narodne novine“ broj 1/17</w:t>
      </w:r>
      <w:r w:rsidR="006E7497">
        <w:rPr>
          <w:sz w:val="22"/>
        </w:rPr>
        <w:t>.,</w:t>
      </w:r>
      <w:r w:rsidRPr="009C438A">
        <w:rPr>
          <w:sz w:val="22"/>
        </w:rPr>
        <w:t xml:space="preserve"> u daljnjem tekstu: Pravilnik), Ministarstvo financija, Porezna uprava (dalje: Porezna uprava) može, na temelju odluke predstavničkog tijela jedinice lokalne i područne (regionalne) samouprave, uz prethodnu suglasnost ministra financija, obavljati poslove utvrđivanja, evidentiranja, nadzora, naplate i ovrhe radi naplate svih ili pojedinih poreza koji pripadaju:</w:t>
      </w:r>
    </w:p>
    <w:p w14:paraId="59FF121F" w14:textId="77777777" w:rsidR="0081426D" w:rsidRPr="009C438A" w:rsidRDefault="0081426D" w:rsidP="0081426D">
      <w:pPr>
        <w:pStyle w:val="box453257"/>
        <w:shd w:val="clear" w:color="auto" w:fill="FFFFFF"/>
        <w:spacing w:before="0" w:beforeAutospacing="0" w:after="48" w:afterAutospacing="0"/>
        <w:ind w:firstLine="408"/>
        <w:jc w:val="both"/>
        <w:textAlignment w:val="baseline"/>
        <w:rPr>
          <w:sz w:val="22"/>
        </w:rPr>
      </w:pPr>
      <w:r w:rsidRPr="009C438A">
        <w:rPr>
          <w:sz w:val="22"/>
        </w:rPr>
        <w:t>1. jedinicama lokalne samouprave i to:</w:t>
      </w:r>
    </w:p>
    <w:p w14:paraId="29672547" w14:textId="28E0770E" w:rsidR="0081426D" w:rsidRPr="009C438A" w:rsidRDefault="0081426D" w:rsidP="0081426D">
      <w:pPr>
        <w:pStyle w:val="box453257"/>
        <w:shd w:val="clear" w:color="auto" w:fill="FFFFFF"/>
        <w:spacing w:before="0" w:beforeAutospacing="0" w:after="48" w:afterAutospacing="0"/>
        <w:ind w:firstLine="408"/>
        <w:jc w:val="both"/>
        <w:textAlignment w:val="baseline"/>
        <w:rPr>
          <w:sz w:val="22"/>
        </w:rPr>
      </w:pPr>
      <w:r w:rsidRPr="009C438A">
        <w:rPr>
          <w:sz w:val="22"/>
        </w:rPr>
        <w:t>a) porez na potrošnju</w:t>
      </w:r>
      <w:r w:rsidR="006E7497">
        <w:rPr>
          <w:sz w:val="22"/>
        </w:rPr>
        <w:t xml:space="preserve"> </w:t>
      </w:r>
    </w:p>
    <w:p w14:paraId="750DCB7D" w14:textId="77777777" w:rsidR="0081426D" w:rsidRPr="009C438A" w:rsidRDefault="0081426D" w:rsidP="0081426D">
      <w:pPr>
        <w:pStyle w:val="box453257"/>
        <w:shd w:val="clear" w:color="auto" w:fill="FFFFFF"/>
        <w:spacing w:before="0" w:beforeAutospacing="0" w:after="48" w:afterAutospacing="0"/>
        <w:ind w:firstLine="408"/>
        <w:jc w:val="both"/>
        <w:textAlignment w:val="baseline"/>
        <w:rPr>
          <w:sz w:val="22"/>
        </w:rPr>
      </w:pPr>
      <w:r w:rsidRPr="009C438A">
        <w:rPr>
          <w:sz w:val="22"/>
        </w:rPr>
        <w:t>b) porez na kuće za odmor</w:t>
      </w:r>
    </w:p>
    <w:p w14:paraId="2D446B2E" w14:textId="77777777" w:rsidR="0081426D" w:rsidRPr="009C438A" w:rsidRDefault="0081426D" w:rsidP="0081426D">
      <w:pPr>
        <w:pStyle w:val="box453257"/>
        <w:shd w:val="clear" w:color="auto" w:fill="FFFFFF"/>
        <w:spacing w:before="0" w:beforeAutospacing="0" w:after="48" w:afterAutospacing="0"/>
        <w:ind w:firstLine="408"/>
        <w:jc w:val="both"/>
        <w:textAlignment w:val="baseline"/>
        <w:rPr>
          <w:sz w:val="22"/>
        </w:rPr>
      </w:pPr>
      <w:r w:rsidRPr="009C438A">
        <w:rPr>
          <w:sz w:val="22"/>
        </w:rPr>
        <w:t>c) porez na korištenje javnih površina</w:t>
      </w:r>
    </w:p>
    <w:p w14:paraId="34D0856D" w14:textId="77777777" w:rsidR="0081426D" w:rsidRPr="009C438A" w:rsidRDefault="0081426D" w:rsidP="0081426D">
      <w:pPr>
        <w:pStyle w:val="box453257"/>
        <w:shd w:val="clear" w:color="auto" w:fill="FFFFFF"/>
        <w:spacing w:before="0" w:beforeAutospacing="0" w:after="48" w:afterAutospacing="0"/>
        <w:ind w:firstLine="408"/>
        <w:jc w:val="both"/>
        <w:textAlignment w:val="baseline"/>
        <w:rPr>
          <w:sz w:val="22"/>
        </w:rPr>
      </w:pPr>
      <w:r w:rsidRPr="009C438A">
        <w:rPr>
          <w:sz w:val="22"/>
        </w:rPr>
        <w:t>2. jedinicama područne (regionalne) samouprave i to:</w:t>
      </w:r>
    </w:p>
    <w:p w14:paraId="3E9B658A" w14:textId="77777777" w:rsidR="0081426D" w:rsidRPr="009C438A" w:rsidRDefault="0081426D" w:rsidP="0081426D">
      <w:pPr>
        <w:pStyle w:val="box453257"/>
        <w:shd w:val="clear" w:color="auto" w:fill="FFFFFF"/>
        <w:spacing w:before="0" w:beforeAutospacing="0" w:after="48" w:afterAutospacing="0"/>
        <w:ind w:firstLine="408"/>
        <w:jc w:val="both"/>
        <w:textAlignment w:val="baseline"/>
        <w:rPr>
          <w:sz w:val="22"/>
        </w:rPr>
      </w:pPr>
      <w:r w:rsidRPr="009C438A">
        <w:rPr>
          <w:sz w:val="22"/>
        </w:rPr>
        <w:t>a) porez na nasljedstva i darove</w:t>
      </w:r>
    </w:p>
    <w:p w14:paraId="6A9328C9" w14:textId="35F4FE5A" w:rsidR="0081426D" w:rsidRPr="009C438A" w:rsidRDefault="0081426D" w:rsidP="0081426D">
      <w:pPr>
        <w:pStyle w:val="box453257"/>
        <w:shd w:val="clear" w:color="auto" w:fill="FFFFFF"/>
        <w:spacing w:before="0" w:beforeAutospacing="0" w:after="48" w:afterAutospacing="0"/>
        <w:ind w:firstLine="408"/>
        <w:jc w:val="both"/>
        <w:textAlignment w:val="baseline"/>
        <w:rPr>
          <w:sz w:val="22"/>
        </w:rPr>
      </w:pPr>
      <w:r w:rsidRPr="009C438A">
        <w:rPr>
          <w:sz w:val="22"/>
        </w:rPr>
        <w:t>b) porez na plovila.</w:t>
      </w:r>
    </w:p>
    <w:p w14:paraId="12CE90A0" w14:textId="77777777" w:rsidR="0081426D" w:rsidRPr="009C438A" w:rsidRDefault="0081426D" w:rsidP="0081426D">
      <w:pPr>
        <w:pStyle w:val="box453257"/>
        <w:shd w:val="clear" w:color="auto" w:fill="FFFFFF"/>
        <w:spacing w:before="0" w:beforeAutospacing="0" w:after="48" w:afterAutospacing="0"/>
        <w:ind w:firstLine="408"/>
        <w:jc w:val="both"/>
        <w:textAlignment w:val="baseline"/>
        <w:rPr>
          <w:sz w:val="22"/>
        </w:rPr>
      </w:pPr>
    </w:p>
    <w:p w14:paraId="720D5888" w14:textId="1D5D1666" w:rsidR="0081426D" w:rsidRPr="009C438A" w:rsidRDefault="0081426D" w:rsidP="0081426D">
      <w:pPr>
        <w:pStyle w:val="box453257"/>
        <w:shd w:val="clear" w:color="auto" w:fill="FFFFFF"/>
        <w:spacing w:before="0" w:beforeAutospacing="0" w:after="48" w:afterAutospacing="0"/>
        <w:jc w:val="both"/>
        <w:textAlignment w:val="baseline"/>
        <w:rPr>
          <w:sz w:val="22"/>
        </w:rPr>
      </w:pPr>
      <w:r w:rsidRPr="009C438A">
        <w:rPr>
          <w:sz w:val="22"/>
        </w:rPr>
        <w:t>Prema članku 4. Pravilnika, za obavljanje poslova utvrđivanja, evidentiranja, nadzora, naplate i ovrhe radi naplate svih ili pojedinih poreza iz članka 2. ovoga Pravilnika Poreznoj upravi pripada naknada u iznosu 5% od ukupno naplaćenih prihoda.</w:t>
      </w:r>
    </w:p>
    <w:p w14:paraId="3BCF441B" w14:textId="77777777" w:rsidR="0081426D" w:rsidRPr="009C438A" w:rsidRDefault="0081426D" w:rsidP="0081426D">
      <w:pPr>
        <w:pStyle w:val="box453257"/>
        <w:shd w:val="clear" w:color="auto" w:fill="FFFFFF"/>
        <w:spacing w:before="103" w:beforeAutospacing="0" w:after="48" w:afterAutospacing="0"/>
        <w:textAlignment w:val="baseline"/>
        <w:rPr>
          <w:sz w:val="22"/>
        </w:rPr>
      </w:pPr>
    </w:p>
    <w:p w14:paraId="78FFC8B5" w14:textId="4A4AAF2C" w:rsidR="0081426D" w:rsidRDefault="0081426D" w:rsidP="0081426D">
      <w:pPr>
        <w:pStyle w:val="box453257"/>
        <w:shd w:val="clear" w:color="auto" w:fill="FFFFFF"/>
        <w:spacing w:before="103" w:beforeAutospacing="0" w:after="48" w:afterAutospacing="0"/>
        <w:jc w:val="both"/>
        <w:textAlignment w:val="baseline"/>
        <w:rPr>
          <w:sz w:val="22"/>
        </w:rPr>
      </w:pPr>
      <w:r w:rsidRPr="009C438A">
        <w:rPr>
          <w:sz w:val="22"/>
        </w:rPr>
        <w:t>Prema članku 5. Pravilnika, predstavničko tijelo jedinice lokalne ili područne (regionalne) samouprave svojom odlukom daje ovlast nadležnoj organizaciji platnog prometa zaduženoj za raspoređivanje uplaćenih prihoda korisnicima, da naknadu Poreznoj upravi obračuna i uplati u državni proračun i to do zadnjeg dana u mjesecu za protekli mjesec.</w:t>
      </w:r>
    </w:p>
    <w:p w14:paraId="2E1FCCD5" w14:textId="77777777" w:rsidR="00717175" w:rsidRPr="009C438A" w:rsidRDefault="00717175" w:rsidP="0081426D">
      <w:pPr>
        <w:pStyle w:val="box453257"/>
        <w:shd w:val="clear" w:color="auto" w:fill="FFFFFF"/>
        <w:spacing w:before="103" w:beforeAutospacing="0" w:after="48" w:afterAutospacing="0"/>
        <w:jc w:val="both"/>
        <w:textAlignment w:val="baseline"/>
        <w:rPr>
          <w:sz w:val="22"/>
        </w:rPr>
      </w:pPr>
    </w:p>
    <w:p w14:paraId="2ECBEFF1" w14:textId="295B70AA" w:rsidR="006E7497" w:rsidRDefault="00717175" w:rsidP="00F23A34">
      <w:pPr>
        <w:rPr>
          <w:rFonts w:ascii="Times New Roman" w:hAnsi="Times New Roman" w:cs="Times New Roman"/>
        </w:rPr>
      </w:pPr>
      <w:r w:rsidRPr="00717175">
        <w:rPr>
          <w:rFonts w:ascii="Times New Roman" w:hAnsi="Times New Roman" w:cs="Times New Roman"/>
        </w:rPr>
        <w:t>Slijedom navedenog predlaže se Općinskom vijeću Općine Sveti Đurđ donošenje ove Odluke.</w:t>
      </w:r>
    </w:p>
    <w:p w14:paraId="44B0C3E4" w14:textId="77777777" w:rsidR="006E7497" w:rsidRDefault="006E7497" w:rsidP="00F23A34">
      <w:pPr>
        <w:rPr>
          <w:rFonts w:ascii="Times New Roman" w:hAnsi="Times New Roman" w:cs="Times New Roman"/>
          <w:b/>
          <w:bCs/>
        </w:rPr>
      </w:pPr>
    </w:p>
    <w:p w14:paraId="78142C24" w14:textId="305FC6D1" w:rsidR="00AD0A4A" w:rsidRDefault="006E7497" w:rsidP="00F23A34">
      <w:pPr>
        <w:rPr>
          <w:rFonts w:ascii="Times New Roman" w:hAnsi="Times New Roman" w:cs="Times New Roman"/>
          <w:b/>
          <w:bCs/>
        </w:rPr>
      </w:pPr>
      <w:r w:rsidRPr="006E7497">
        <w:rPr>
          <w:rFonts w:ascii="Times New Roman" w:hAnsi="Times New Roman" w:cs="Times New Roman"/>
          <w:b/>
          <w:bCs/>
        </w:rPr>
        <w:t>OBRAZLOŽENJE ODREDABA PRIJEDLOGA ODLUKE</w:t>
      </w:r>
    </w:p>
    <w:p w14:paraId="3734F7C2" w14:textId="77777777" w:rsidR="003B787F" w:rsidRPr="006E7497" w:rsidRDefault="003B787F" w:rsidP="00F23A34">
      <w:pPr>
        <w:rPr>
          <w:rFonts w:ascii="Times New Roman" w:hAnsi="Times New Roman" w:cs="Times New Roman"/>
          <w:b/>
          <w:bCs/>
        </w:rPr>
      </w:pPr>
    </w:p>
    <w:p w14:paraId="3B4B7E97" w14:textId="417D7AA3" w:rsidR="00AD0A4A" w:rsidRPr="00E278C2" w:rsidRDefault="00E278C2" w:rsidP="00E278C2">
      <w:pPr>
        <w:rPr>
          <w:rFonts w:ascii="Times New Roman" w:hAnsi="Times New Roman" w:cs="Times New Roman"/>
        </w:rPr>
      </w:pPr>
      <w:r w:rsidRPr="00E278C2">
        <w:rPr>
          <w:rFonts w:ascii="Times New Roman" w:hAnsi="Times New Roman" w:cs="Times New Roman"/>
          <w:b/>
          <w:bCs/>
        </w:rPr>
        <w:t>Člankom 1</w:t>
      </w:r>
      <w:r>
        <w:rPr>
          <w:rFonts w:ascii="Times New Roman" w:hAnsi="Times New Roman" w:cs="Times New Roman"/>
        </w:rPr>
        <w:t xml:space="preserve">. </w:t>
      </w:r>
      <w:r w:rsidR="0001246F">
        <w:rPr>
          <w:rFonts w:ascii="Times New Roman" w:eastAsia="Times New Roman" w:hAnsi="Times New Roman" w:cs="Times New Roman"/>
          <w:szCs w:val="20"/>
          <w:lang w:eastAsia="hr-HR"/>
        </w:rPr>
        <w:t>p</w:t>
      </w:r>
      <w:r w:rsidR="00AD0A4A" w:rsidRPr="009C438A">
        <w:rPr>
          <w:rFonts w:ascii="Times New Roman" w:eastAsia="Times New Roman" w:hAnsi="Times New Roman" w:cs="Times New Roman"/>
          <w:szCs w:val="20"/>
          <w:lang w:eastAsia="hr-HR"/>
        </w:rPr>
        <w:t>ropis</w:t>
      </w:r>
      <w:r w:rsidR="003B787F">
        <w:rPr>
          <w:rFonts w:ascii="Times New Roman" w:eastAsia="Times New Roman" w:hAnsi="Times New Roman" w:cs="Times New Roman"/>
          <w:szCs w:val="20"/>
          <w:lang w:eastAsia="hr-HR"/>
        </w:rPr>
        <w:t xml:space="preserve">ano je </w:t>
      </w:r>
      <w:r w:rsidR="00AD0A4A" w:rsidRPr="009C438A">
        <w:rPr>
          <w:rFonts w:ascii="Times New Roman" w:eastAsia="Times New Roman" w:hAnsi="Times New Roman" w:cs="Times New Roman"/>
          <w:szCs w:val="20"/>
          <w:lang w:eastAsia="hr-HR"/>
        </w:rPr>
        <w:t xml:space="preserve">da </w:t>
      </w:r>
      <w:r w:rsidR="003B787F">
        <w:rPr>
          <w:rFonts w:ascii="Times New Roman" w:eastAsia="Times New Roman" w:hAnsi="Times New Roman" w:cs="Times New Roman"/>
          <w:szCs w:val="20"/>
          <w:lang w:eastAsia="hr-HR"/>
        </w:rPr>
        <w:t xml:space="preserve">se </w:t>
      </w:r>
      <w:r w:rsidR="00AD0A4A" w:rsidRPr="009C438A">
        <w:rPr>
          <w:rFonts w:ascii="Times New Roman" w:eastAsia="Times New Roman" w:hAnsi="Times New Roman" w:cs="Times New Roman"/>
          <w:szCs w:val="20"/>
          <w:lang w:eastAsia="hr-HR"/>
        </w:rPr>
        <w:t>poslo</w:t>
      </w:r>
      <w:r w:rsidR="003B787F">
        <w:rPr>
          <w:rFonts w:ascii="Times New Roman" w:eastAsia="Times New Roman" w:hAnsi="Times New Roman" w:cs="Times New Roman"/>
          <w:szCs w:val="20"/>
          <w:lang w:eastAsia="hr-HR"/>
        </w:rPr>
        <w:t>vi</w:t>
      </w:r>
      <w:r w:rsidR="00AD0A4A" w:rsidRPr="009C438A">
        <w:rPr>
          <w:rFonts w:ascii="Times New Roman" w:eastAsia="Times New Roman" w:hAnsi="Times New Roman" w:cs="Times New Roman"/>
          <w:szCs w:val="20"/>
          <w:lang w:eastAsia="hr-HR"/>
        </w:rPr>
        <w:t xml:space="preserve"> utvrđivanja, evidentiranja, nadzora, naplate i ovrhe poreza na potrošnju i poreza na kuće za odmor prenose na Ministarstvo financija, Poreznu upravu.</w:t>
      </w:r>
    </w:p>
    <w:p w14:paraId="3D95A203" w14:textId="30752941" w:rsidR="00AD0A4A" w:rsidRPr="009C438A" w:rsidRDefault="00AD0A4A" w:rsidP="00AD0A4A">
      <w:pPr>
        <w:shd w:val="clear" w:color="auto" w:fill="FFFFFF"/>
        <w:spacing w:line="240" w:lineRule="auto"/>
        <w:rPr>
          <w:rFonts w:ascii="Times New Roman" w:eastAsia="Times New Roman" w:hAnsi="Times New Roman" w:cs="Times New Roman"/>
          <w:szCs w:val="20"/>
          <w:lang w:eastAsia="hr-HR"/>
        </w:rPr>
      </w:pPr>
    </w:p>
    <w:p w14:paraId="26CB07AA" w14:textId="028F6336" w:rsidR="00AD0A4A" w:rsidRPr="00E278C2" w:rsidRDefault="00E278C2" w:rsidP="00322CC3">
      <w:pPr>
        <w:shd w:val="clear" w:color="auto" w:fill="FFFFFF"/>
        <w:spacing w:line="240" w:lineRule="auto"/>
        <w:rPr>
          <w:rFonts w:ascii="Times New Roman" w:eastAsia="Times New Roman" w:hAnsi="Times New Roman" w:cs="Times New Roman"/>
          <w:b/>
          <w:bCs/>
          <w:szCs w:val="20"/>
          <w:lang w:eastAsia="hr-HR"/>
        </w:rPr>
      </w:pPr>
      <w:r>
        <w:rPr>
          <w:rFonts w:ascii="Times New Roman" w:eastAsia="Times New Roman" w:hAnsi="Times New Roman" w:cs="Times New Roman"/>
          <w:b/>
          <w:bCs/>
          <w:szCs w:val="20"/>
          <w:lang w:eastAsia="hr-HR"/>
        </w:rPr>
        <w:t>Člankom</w:t>
      </w:r>
      <w:r w:rsidR="00AD0A4A" w:rsidRPr="00E278C2">
        <w:rPr>
          <w:rFonts w:ascii="Times New Roman" w:eastAsia="Times New Roman" w:hAnsi="Times New Roman" w:cs="Times New Roman"/>
          <w:b/>
          <w:bCs/>
          <w:szCs w:val="20"/>
          <w:lang w:eastAsia="hr-HR"/>
        </w:rPr>
        <w:t xml:space="preserve"> 2.</w:t>
      </w:r>
      <w:r>
        <w:rPr>
          <w:rFonts w:ascii="Times New Roman" w:eastAsia="Times New Roman" w:hAnsi="Times New Roman" w:cs="Times New Roman"/>
          <w:b/>
          <w:bCs/>
          <w:szCs w:val="20"/>
          <w:lang w:eastAsia="hr-HR"/>
        </w:rPr>
        <w:t xml:space="preserve"> </w:t>
      </w:r>
      <w:r w:rsidR="0001246F">
        <w:rPr>
          <w:rFonts w:ascii="Times New Roman" w:eastAsia="Times New Roman" w:hAnsi="Times New Roman" w:cs="Times New Roman"/>
          <w:szCs w:val="20"/>
          <w:lang w:eastAsia="hr-HR"/>
        </w:rPr>
        <w:t>d</w:t>
      </w:r>
      <w:r w:rsidR="00322CC3" w:rsidRPr="009C438A">
        <w:rPr>
          <w:rFonts w:ascii="Times New Roman" w:eastAsia="Times New Roman" w:hAnsi="Times New Roman" w:cs="Times New Roman"/>
          <w:szCs w:val="20"/>
          <w:lang w:eastAsia="hr-HR"/>
        </w:rPr>
        <w:t xml:space="preserve">aje se ovlast Financijskoj agenciji </w:t>
      </w:r>
      <w:r w:rsidR="00AD0A4A" w:rsidRPr="009C438A">
        <w:rPr>
          <w:rFonts w:ascii="Times New Roman" w:eastAsia="Times New Roman" w:hAnsi="Times New Roman" w:cs="Times New Roman"/>
          <w:szCs w:val="20"/>
          <w:lang w:eastAsia="hr-HR"/>
        </w:rPr>
        <w:t>da naknadu koja pripada Ministarstvu financija, Poreznoj upravi, za poslove iz članka 1. ove odluke, u visini od 5% od ukupno naplaćenih prihoda, obračuna i uplati u državni proračun, i to do zadnjeg dana u mjesecu za protekli mjesec.</w:t>
      </w:r>
    </w:p>
    <w:p w14:paraId="17E7F739" w14:textId="390416A1" w:rsidR="00322CC3" w:rsidRPr="009C438A" w:rsidRDefault="00322CC3" w:rsidP="00322CC3">
      <w:pPr>
        <w:shd w:val="clear" w:color="auto" w:fill="FFFFFF"/>
        <w:spacing w:line="240" w:lineRule="auto"/>
        <w:rPr>
          <w:rFonts w:ascii="Times New Roman" w:eastAsia="Times New Roman" w:hAnsi="Times New Roman" w:cs="Times New Roman"/>
          <w:szCs w:val="20"/>
          <w:lang w:eastAsia="hr-HR"/>
        </w:rPr>
      </w:pPr>
    </w:p>
    <w:p w14:paraId="23414D2E" w14:textId="1AEB4553" w:rsidR="00AD0A4A" w:rsidRPr="009C438A" w:rsidRDefault="00E278C2" w:rsidP="00322CC3">
      <w:pPr>
        <w:shd w:val="clear" w:color="auto" w:fill="FFFFFF"/>
        <w:spacing w:line="240" w:lineRule="auto"/>
        <w:rPr>
          <w:rFonts w:ascii="Times New Roman" w:eastAsia="Times New Roman" w:hAnsi="Times New Roman" w:cs="Times New Roman"/>
          <w:szCs w:val="20"/>
          <w:lang w:eastAsia="hr-HR"/>
        </w:rPr>
      </w:pPr>
      <w:r w:rsidRPr="00E278C2">
        <w:rPr>
          <w:rFonts w:ascii="Times New Roman" w:eastAsia="Times New Roman" w:hAnsi="Times New Roman" w:cs="Times New Roman"/>
          <w:b/>
          <w:bCs/>
          <w:szCs w:val="20"/>
          <w:lang w:eastAsia="hr-HR"/>
        </w:rPr>
        <w:t>Člankom</w:t>
      </w:r>
      <w:r w:rsidR="00322CC3" w:rsidRPr="00E278C2">
        <w:rPr>
          <w:rFonts w:ascii="Times New Roman" w:eastAsia="Times New Roman" w:hAnsi="Times New Roman" w:cs="Times New Roman"/>
          <w:b/>
          <w:bCs/>
          <w:szCs w:val="20"/>
          <w:lang w:eastAsia="hr-HR"/>
        </w:rPr>
        <w:t xml:space="preserve"> 3</w:t>
      </w:r>
      <w:r>
        <w:rPr>
          <w:rFonts w:ascii="Times New Roman" w:eastAsia="Times New Roman" w:hAnsi="Times New Roman" w:cs="Times New Roman"/>
          <w:b/>
          <w:bCs/>
          <w:szCs w:val="20"/>
          <w:lang w:eastAsia="hr-HR"/>
        </w:rPr>
        <w:t xml:space="preserve">. </w:t>
      </w:r>
      <w:r w:rsidR="0001246F">
        <w:rPr>
          <w:rFonts w:ascii="Times New Roman" w:eastAsia="Times New Roman" w:hAnsi="Times New Roman" w:cs="Times New Roman"/>
          <w:szCs w:val="20"/>
          <w:lang w:eastAsia="hr-HR"/>
        </w:rPr>
        <w:t>p</w:t>
      </w:r>
      <w:r w:rsidR="00322CC3" w:rsidRPr="009C438A">
        <w:rPr>
          <w:rFonts w:ascii="Times New Roman" w:eastAsia="Times New Roman" w:hAnsi="Times New Roman" w:cs="Times New Roman"/>
          <w:szCs w:val="20"/>
          <w:lang w:eastAsia="hr-HR"/>
        </w:rPr>
        <w:t>ropi</w:t>
      </w:r>
      <w:r w:rsidR="003B787F">
        <w:rPr>
          <w:rFonts w:ascii="Times New Roman" w:eastAsia="Times New Roman" w:hAnsi="Times New Roman" w:cs="Times New Roman"/>
          <w:szCs w:val="20"/>
          <w:lang w:eastAsia="hr-HR"/>
        </w:rPr>
        <w:t>sano je</w:t>
      </w:r>
      <w:r w:rsidR="00322CC3" w:rsidRPr="009C438A">
        <w:rPr>
          <w:rFonts w:ascii="Times New Roman" w:eastAsia="Times New Roman" w:hAnsi="Times New Roman" w:cs="Times New Roman"/>
          <w:szCs w:val="20"/>
          <w:lang w:eastAsia="hr-HR"/>
        </w:rPr>
        <w:t xml:space="preserve"> da </w:t>
      </w:r>
      <w:r w:rsidR="003B787F">
        <w:rPr>
          <w:rFonts w:ascii="Times New Roman" w:eastAsia="Times New Roman" w:hAnsi="Times New Roman" w:cs="Times New Roman"/>
          <w:szCs w:val="20"/>
          <w:lang w:eastAsia="hr-HR"/>
        </w:rPr>
        <w:t xml:space="preserve">danom </w:t>
      </w:r>
      <w:r w:rsidR="00322CC3" w:rsidRPr="009C438A">
        <w:rPr>
          <w:rFonts w:ascii="Times New Roman" w:eastAsia="Times New Roman" w:hAnsi="Times New Roman" w:cs="Times New Roman"/>
          <w:szCs w:val="20"/>
          <w:lang w:eastAsia="hr-HR"/>
        </w:rPr>
        <w:t>stupa</w:t>
      </w:r>
      <w:r w:rsidR="003B787F">
        <w:rPr>
          <w:rFonts w:ascii="Times New Roman" w:eastAsia="Times New Roman" w:hAnsi="Times New Roman" w:cs="Times New Roman"/>
          <w:szCs w:val="20"/>
          <w:lang w:eastAsia="hr-HR"/>
        </w:rPr>
        <w:t>nja</w:t>
      </w:r>
      <w:r w:rsidR="00322CC3" w:rsidRPr="009C438A">
        <w:rPr>
          <w:rFonts w:ascii="Times New Roman" w:eastAsia="Times New Roman" w:hAnsi="Times New Roman" w:cs="Times New Roman"/>
          <w:szCs w:val="20"/>
          <w:lang w:eastAsia="hr-HR"/>
        </w:rPr>
        <w:t xml:space="preserve"> na snagu Odluke</w:t>
      </w:r>
      <w:r w:rsidR="003B787F">
        <w:rPr>
          <w:rFonts w:ascii="Times New Roman" w:eastAsia="Times New Roman" w:hAnsi="Times New Roman" w:cs="Times New Roman"/>
          <w:szCs w:val="20"/>
          <w:lang w:eastAsia="hr-HR"/>
        </w:rPr>
        <w:t xml:space="preserve">, </w:t>
      </w:r>
      <w:r w:rsidR="00322CC3" w:rsidRPr="009C438A">
        <w:rPr>
          <w:rFonts w:ascii="Times New Roman" w:eastAsia="Times New Roman" w:hAnsi="Times New Roman" w:cs="Times New Roman"/>
          <w:szCs w:val="20"/>
          <w:lang w:eastAsia="hr-HR"/>
        </w:rPr>
        <w:t>prestaje važiti</w:t>
      </w:r>
      <w:r w:rsidR="00322CC3" w:rsidRPr="009C438A">
        <w:rPr>
          <w:rFonts w:ascii="Times New Roman" w:eastAsia="Times New Roman" w:hAnsi="Times New Roman" w:cs="Times New Roman"/>
          <w:szCs w:val="27"/>
          <w:lang w:eastAsia="hr-HR"/>
        </w:rPr>
        <w:t xml:space="preserve"> </w:t>
      </w:r>
      <w:r w:rsidR="00AD0A4A" w:rsidRPr="009C438A">
        <w:rPr>
          <w:rFonts w:ascii="Times New Roman" w:eastAsia="Times New Roman" w:hAnsi="Times New Roman" w:cs="Times New Roman"/>
          <w:szCs w:val="20"/>
          <w:lang w:eastAsia="hr-HR"/>
        </w:rPr>
        <w:t>Odluka o prijenosu poslova utvrđivanja</w:t>
      </w:r>
      <w:r w:rsidR="00CB2C5D">
        <w:rPr>
          <w:rFonts w:ascii="Times New Roman" w:eastAsia="Times New Roman" w:hAnsi="Times New Roman" w:cs="Times New Roman"/>
          <w:szCs w:val="20"/>
          <w:lang w:eastAsia="hr-HR"/>
        </w:rPr>
        <w:t xml:space="preserve"> i naplate poreza na potrošnju i poreza na kuće za odmor</w:t>
      </w:r>
      <w:r w:rsidR="002773B7">
        <w:rPr>
          <w:rFonts w:ascii="Times New Roman" w:eastAsia="Times New Roman" w:hAnsi="Times New Roman" w:cs="Times New Roman"/>
          <w:szCs w:val="20"/>
          <w:lang w:eastAsia="hr-HR"/>
        </w:rPr>
        <w:t xml:space="preserve"> („Službeni vjesnik Varaždinske županije“, broj </w:t>
      </w:r>
      <w:r w:rsidR="00C712B2">
        <w:rPr>
          <w:rFonts w:ascii="Times New Roman" w:eastAsia="Times New Roman" w:hAnsi="Times New Roman" w:cs="Times New Roman"/>
          <w:szCs w:val="20"/>
          <w:lang w:eastAsia="hr-HR"/>
        </w:rPr>
        <w:t>119/22</w:t>
      </w:r>
      <w:r w:rsidR="002773B7">
        <w:rPr>
          <w:rFonts w:ascii="Times New Roman" w:eastAsia="Times New Roman" w:hAnsi="Times New Roman" w:cs="Times New Roman"/>
          <w:szCs w:val="20"/>
          <w:lang w:eastAsia="hr-HR"/>
        </w:rPr>
        <w:t xml:space="preserve">.). </w:t>
      </w:r>
    </w:p>
    <w:p w14:paraId="46952014" w14:textId="61FC80AC" w:rsidR="00322CC3" w:rsidRPr="009C438A" w:rsidRDefault="00322CC3" w:rsidP="00322CC3">
      <w:pPr>
        <w:shd w:val="clear" w:color="auto" w:fill="FFFFFF"/>
        <w:spacing w:line="240" w:lineRule="auto"/>
        <w:rPr>
          <w:rFonts w:ascii="Times New Roman" w:eastAsia="Times New Roman" w:hAnsi="Times New Roman" w:cs="Times New Roman"/>
          <w:szCs w:val="20"/>
          <w:lang w:eastAsia="hr-HR"/>
        </w:rPr>
      </w:pPr>
    </w:p>
    <w:p w14:paraId="1CA20973" w14:textId="40D8A472" w:rsidR="00AD0A4A" w:rsidRPr="009C438A" w:rsidRDefault="00E278C2" w:rsidP="00322CC3">
      <w:pPr>
        <w:shd w:val="clear" w:color="auto" w:fill="FFFFFF"/>
        <w:spacing w:line="240" w:lineRule="auto"/>
        <w:rPr>
          <w:rFonts w:ascii="Times New Roman" w:eastAsia="Times New Roman" w:hAnsi="Times New Roman" w:cs="Times New Roman"/>
          <w:szCs w:val="27"/>
          <w:lang w:eastAsia="hr-HR"/>
        </w:rPr>
      </w:pPr>
      <w:r w:rsidRPr="00E278C2">
        <w:rPr>
          <w:rFonts w:ascii="Times New Roman" w:eastAsia="Times New Roman" w:hAnsi="Times New Roman" w:cs="Times New Roman"/>
          <w:b/>
          <w:bCs/>
          <w:szCs w:val="20"/>
          <w:lang w:eastAsia="hr-HR"/>
        </w:rPr>
        <w:t>Člankom 4.</w:t>
      </w:r>
      <w:r>
        <w:rPr>
          <w:rFonts w:ascii="Times New Roman" w:eastAsia="Times New Roman" w:hAnsi="Times New Roman" w:cs="Times New Roman"/>
          <w:szCs w:val="27"/>
          <w:lang w:eastAsia="hr-HR"/>
        </w:rPr>
        <w:t xml:space="preserve"> </w:t>
      </w:r>
      <w:r w:rsidR="0001246F">
        <w:rPr>
          <w:rFonts w:ascii="Times New Roman" w:eastAsia="Times New Roman" w:hAnsi="Times New Roman" w:cs="Times New Roman"/>
          <w:szCs w:val="20"/>
          <w:lang w:eastAsia="hr-HR"/>
        </w:rPr>
        <w:t>p</w:t>
      </w:r>
      <w:r w:rsidR="00322CC3" w:rsidRPr="009C438A">
        <w:rPr>
          <w:rFonts w:ascii="Times New Roman" w:eastAsia="Times New Roman" w:hAnsi="Times New Roman" w:cs="Times New Roman"/>
          <w:szCs w:val="20"/>
          <w:lang w:eastAsia="hr-HR"/>
        </w:rPr>
        <w:t>ropi</w:t>
      </w:r>
      <w:r w:rsidR="003B787F">
        <w:rPr>
          <w:rFonts w:ascii="Times New Roman" w:eastAsia="Times New Roman" w:hAnsi="Times New Roman" w:cs="Times New Roman"/>
          <w:szCs w:val="20"/>
          <w:lang w:eastAsia="hr-HR"/>
        </w:rPr>
        <w:t xml:space="preserve">sano je da će Odluka biti objavljena u „Službenom vjesniku Varaždinske županije“, a stupit će na snagu osmog dana od dana objave. </w:t>
      </w:r>
    </w:p>
    <w:p w14:paraId="606D5B7C" w14:textId="77777777" w:rsidR="00AD0A4A" w:rsidRPr="009C438A" w:rsidRDefault="00AD0A4A" w:rsidP="00F23A34">
      <w:pPr>
        <w:rPr>
          <w:rFonts w:ascii="Times New Roman" w:hAnsi="Times New Roman" w:cs="Times New Roman"/>
        </w:rPr>
      </w:pPr>
    </w:p>
    <w:sectPr w:rsidR="00AD0A4A" w:rsidRPr="009C438A" w:rsidSect="00297B3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0D27"/>
    <w:multiLevelType w:val="hybridMultilevel"/>
    <w:tmpl w:val="922ACB28"/>
    <w:lvl w:ilvl="0" w:tplc="395A844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55"/>
    <w:rsid w:val="0001246F"/>
    <w:rsid w:val="00042665"/>
    <w:rsid w:val="00062FF6"/>
    <w:rsid w:val="0024376B"/>
    <w:rsid w:val="00272B92"/>
    <w:rsid w:val="002773B7"/>
    <w:rsid w:val="00297B31"/>
    <w:rsid w:val="00322CC3"/>
    <w:rsid w:val="00351377"/>
    <w:rsid w:val="003567E0"/>
    <w:rsid w:val="00391CDE"/>
    <w:rsid w:val="003B787F"/>
    <w:rsid w:val="003D7F4F"/>
    <w:rsid w:val="005A3F55"/>
    <w:rsid w:val="00662118"/>
    <w:rsid w:val="006653DC"/>
    <w:rsid w:val="006E7497"/>
    <w:rsid w:val="00717175"/>
    <w:rsid w:val="0081426D"/>
    <w:rsid w:val="00872E91"/>
    <w:rsid w:val="00904407"/>
    <w:rsid w:val="009C438A"/>
    <w:rsid w:val="00A173D3"/>
    <w:rsid w:val="00A477C8"/>
    <w:rsid w:val="00A833E5"/>
    <w:rsid w:val="00AD0A4A"/>
    <w:rsid w:val="00B60908"/>
    <w:rsid w:val="00B844A1"/>
    <w:rsid w:val="00BA69E3"/>
    <w:rsid w:val="00C712B2"/>
    <w:rsid w:val="00C90A49"/>
    <w:rsid w:val="00CB2C5D"/>
    <w:rsid w:val="00D23414"/>
    <w:rsid w:val="00E278C2"/>
    <w:rsid w:val="00F23A34"/>
    <w:rsid w:val="00FB798A"/>
    <w:rsid w:val="00FF5A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7DFA"/>
  <w15:docId w15:val="{A4B31905-AACB-49EC-9AC8-3716FD98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2934">
    <w:name w:val="box_452934"/>
    <w:basedOn w:val="Normal"/>
    <w:rsid w:val="00272B92"/>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box453257">
    <w:name w:val="box_453257"/>
    <w:basedOn w:val="Normal"/>
    <w:rsid w:val="0081426D"/>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B798A"/>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B798A"/>
    <w:rPr>
      <w:rFonts w:ascii="Tahoma" w:hAnsi="Tahoma" w:cs="Tahoma"/>
      <w:sz w:val="16"/>
      <w:szCs w:val="16"/>
    </w:rPr>
  </w:style>
  <w:style w:type="paragraph" w:styleId="Odlomakpopisa">
    <w:name w:val="List Paragraph"/>
    <w:basedOn w:val="Normal"/>
    <w:uiPriority w:val="34"/>
    <w:qFormat/>
    <w:rsid w:val="00E27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9327">
      <w:bodyDiv w:val="1"/>
      <w:marLeft w:val="0"/>
      <w:marRight w:val="0"/>
      <w:marTop w:val="0"/>
      <w:marBottom w:val="0"/>
      <w:divBdr>
        <w:top w:val="none" w:sz="0" w:space="0" w:color="auto"/>
        <w:left w:val="none" w:sz="0" w:space="0" w:color="auto"/>
        <w:bottom w:val="none" w:sz="0" w:space="0" w:color="auto"/>
        <w:right w:val="none" w:sz="0" w:space="0" w:color="auto"/>
      </w:divBdr>
    </w:div>
    <w:div w:id="851644170">
      <w:bodyDiv w:val="1"/>
      <w:marLeft w:val="0"/>
      <w:marRight w:val="0"/>
      <w:marTop w:val="0"/>
      <w:marBottom w:val="0"/>
      <w:divBdr>
        <w:top w:val="none" w:sz="0" w:space="0" w:color="auto"/>
        <w:left w:val="none" w:sz="0" w:space="0" w:color="auto"/>
        <w:bottom w:val="none" w:sz="0" w:space="0" w:color="auto"/>
        <w:right w:val="none" w:sz="0" w:space="0" w:color="auto"/>
      </w:divBdr>
    </w:div>
    <w:div w:id="1432318652">
      <w:bodyDiv w:val="1"/>
      <w:marLeft w:val="0"/>
      <w:marRight w:val="0"/>
      <w:marTop w:val="0"/>
      <w:marBottom w:val="0"/>
      <w:divBdr>
        <w:top w:val="none" w:sz="0" w:space="0" w:color="auto"/>
        <w:left w:val="none" w:sz="0" w:space="0" w:color="auto"/>
        <w:bottom w:val="none" w:sz="0" w:space="0" w:color="auto"/>
        <w:right w:val="none" w:sz="0" w:space="0" w:color="auto"/>
      </w:divBdr>
    </w:div>
    <w:div w:id="1774979796">
      <w:bodyDiv w:val="1"/>
      <w:marLeft w:val="0"/>
      <w:marRight w:val="0"/>
      <w:marTop w:val="0"/>
      <w:marBottom w:val="0"/>
      <w:divBdr>
        <w:top w:val="none" w:sz="0" w:space="0" w:color="auto"/>
        <w:left w:val="none" w:sz="0" w:space="0" w:color="auto"/>
        <w:bottom w:val="none" w:sz="0" w:space="0" w:color="auto"/>
        <w:right w:val="none" w:sz="0" w:space="0" w:color="auto"/>
      </w:divBdr>
    </w:div>
    <w:div w:id="18946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974</Words>
  <Characters>5553</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Win11</cp:lastModifiedBy>
  <cp:revision>17</cp:revision>
  <cp:lastPrinted>2023-12-18T12:03:00Z</cp:lastPrinted>
  <dcterms:created xsi:type="dcterms:W3CDTF">2023-12-18T11:44:00Z</dcterms:created>
  <dcterms:modified xsi:type="dcterms:W3CDTF">2023-12-22T06:33:00Z</dcterms:modified>
</cp:coreProperties>
</file>