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03D2" w14:textId="77777777" w:rsidR="004207CA" w:rsidRPr="004207CA" w:rsidRDefault="004207CA" w:rsidP="004207CA">
      <w:pPr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936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7165"/>
      </w:tblGrid>
      <w:tr w:rsidR="00503F1B" w:rsidRPr="002B253A" w14:paraId="005B726E" w14:textId="77777777" w:rsidTr="004207CA">
        <w:trPr>
          <w:trHeight w:hRule="exact" w:val="620"/>
        </w:trPr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C4E49F1" w14:textId="77777777" w:rsidR="00503F1B" w:rsidRPr="002B253A" w:rsidRDefault="00503F1B" w:rsidP="00DA6545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42779351" w14:textId="14297402" w:rsidR="00503F1B" w:rsidRPr="002B253A" w:rsidRDefault="00503F1B" w:rsidP="00DA6545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JAVNO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503F1B" w:rsidRPr="00503F1B" w14:paraId="02070C99" w14:textId="77777777" w:rsidTr="004207CA">
        <w:trPr>
          <w:trHeight w:hRule="exact" w:val="824"/>
        </w:trPr>
        <w:tc>
          <w:tcPr>
            <w:tcW w:w="2199" w:type="dxa"/>
            <w:tcBorders>
              <w:top w:val="single" w:sz="4" w:space="0" w:color="auto"/>
              <w:bottom w:val="single" w:sz="6" w:space="0" w:color="231F20"/>
            </w:tcBorders>
            <w:shd w:val="clear" w:color="auto" w:fill="B4C6E7" w:themeFill="accent1" w:themeFillTint="66"/>
          </w:tcPr>
          <w:p w14:paraId="4F419DEF" w14:textId="77777777" w:rsidR="00503F1B" w:rsidRPr="00503F1B" w:rsidRDefault="00503F1B" w:rsidP="004207CA">
            <w:pPr>
              <w:spacing w:after="0" w:line="200" w:lineRule="exact"/>
              <w:rPr>
                <w:rFonts w:ascii="Arial" w:hAnsi="Arial" w:cs="Arial"/>
                <w:b/>
                <w:bCs/>
              </w:rPr>
            </w:pPr>
          </w:p>
          <w:p w14:paraId="01AE95A4" w14:textId="7720A2AE" w:rsidR="00503F1B" w:rsidRPr="00503F1B" w:rsidRDefault="00503F1B" w:rsidP="004207CA">
            <w:pPr>
              <w:spacing w:after="0" w:line="240" w:lineRule="auto"/>
              <w:ind w:right="-20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  <w:b/>
                <w:bCs/>
                <w:color w:val="231F20"/>
              </w:rPr>
              <w:t>Naziv dokumenta</w:t>
            </w:r>
          </w:p>
        </w:tc>
        <w:tc>
          <w:tcPr>
            <w:tcW w:w="7164" w:type="dxa"/>
            <w:tcBorders>
              <w:top w:val="single" w:sz="4" w:space="0" w:color="auto"/>
              <w:bottom w:val="single" w:sz="6" w:space="0" w:color="231F20"/>
            </w:tcBorders>
            <w:shd w:val="clear" w:color="auto" w:fill="auto"/>
          </w:tcPr>
          <w:p w14:paraId="21AF6E20" w14:textId="77777777" w:rsidR="00503F1B" w:rsidRPr="00503F1B" w:rsidRDefault="00503F1B" w:rsidP="004207CA">
            <w:pPr>
              <w:spacing w:after="0" w:line="240" w:lineRule="auto"/>
              <w:ind w:right="-20"/>
              <w:rPr>
                <w:rFonts w:ascii="Arial" w:eastAsia="Myriad Pro" w:hAnsi="Arial" w:cs="Arial"/>
                <w:color w:val="231F20"/>
              </w:rPr>
            </w:pPr>
          </w:p>
          <w:p w14:paraId="62208848" w14:textId="2E9660F2" w:rsidR="00503F1B" w:rsidRPr="00503F1B" w:rsidRDefault="004A6A4E" w:rsidP="004207CA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Myriad Pro" w:hAnsi="Arial" w:cs="Arial"/>
                <w:b/>
                <w:bCs/>
                <w:color w:val="231F20"/>
              </w:rPr>
              <w:t>Prijedlog Odluke</w:t>
            </w:r>
            <w:r w:rsidR="00503F1B" w:rsidRPr="00503F1B">
              <w:rPr>
                <w:rFonts w:ascii="Arial" w:hAnsi="Arial" w:cs="Arial"/>
                <w:b/>
                <w:bCs/>
              </w:rPr>
              <w:t xml:space="preserve"> </w:t>
            </w:r>
            <w:r w:rsidR="00503F1B" w:rsidRPr="00503F1B">
              <w:rPr>
                <w:rFonts w:ascii="Arial" w:eastAsia="Myriad Pro" w:hAnsi="Arial" w:cs="Arial"/>
                <w:b/>
                <w:bCs/>
                <w:color w:val="231F20"/>
              </w:rPr>
              <w:t>o</w:t>
            </w:r>
            <w:r w:rsidR="00503F1B" w:rsidRPr="00503F1B">
              <w:rPr>
                <w:rFonts w:ascii="Arial" w:hAnsi="Arial" w:cs="Arial"/>
                <w:b/>
                <w:bCs/>
              </w:rPr>
              <w:t xml:space="preserve"> općinskim porezima Općine Sveti Đurđ</w:t>
            </w:r>
          </w:p>
          <w:p w14:paraId="15192E04" w14:textId="77777777" w:rsidR="00503F1B" w:rsidRPr="00503F1B" w:rsidRDefault="00503F1B" w:rsidP="004207CA">
            <w:pPr>
              <w:spacing w:after="0" w:line="240" w:lineRule="auto"/>
              <w:ind w:right="-20"/>
              <w:rPr>
                <w:rFonts w:ascii="Arial" w:eastAsia="Myriad Pro" w:hAnsi="Arial" w:cs="Arial"/>
              </w:rPr>
            </w:pPr>
          </w:p>
        </w:tc>
      </w:tr>
      <w:tr w:rsidR="00503F1B" w:rsidRPr="00503F1B" w14:paraId="197A73E7" w14:textId="77777777" w:rsidTr="004207CA">
        <w:trPr>
          <w:trHeight w:hRule="exact" w:val="1157"/>
        </w:trPr>
        <w:tc>
          <w:tcPr>
            <w:tcW w:w="2199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B4C6E7" w:themeFill="accent1" w:themeFillTint="66"/>
          </w:tcPr>
          <w:p w14:paraId="637B0573" w14:textId="77777777" w:rsidR="00503F1B" w:rsidRPr="00503F1B" w:rsidRDefault="00503F1B" w:rsidP="004207CA">
            <w:pPr>
              <w:spacing w:before="37" w:after="0" w:line="260" w:lineRule="exact"/>
              <w:ind w:right="407"/>
              <w:rPr>
                <w:rFonts w:ascii="Arial" w:eastAsia="Myriad Pro" w:hAnsi="Arial" w:cs="Arial"/>
                <w:b/>
                <w:bCs/>
              </w:rPr>
            </w:pPr>
            <w:r w:rsidRPr="00503F1B">
              <w:rPr>
                <w:rFonts w:ascii="Arial" w:eastAsia="Myriad Pro" w:hAnsi="Arial" w:cs="Arial"/>
                <w:b/>
                <w:bCs/>
                <w:color w:val="231F20"/>
              </w:rPr>
              <w:t>S</w:t>
            </w:r>
            <w:r w:rsidRPr="00503F1B">
              <w:rPr>
                <w:rFonts w:ascii="Arial" w:eastAsia="Myriad Pro" w:hAnsi="Arial" w:cs="Arial"/>
                <w:b/>
                <w:bCs/>
                <w:color w:val="231F20"/>
                <w:spacing w:val="2"/>
              </w:rPr>
              <w:t>t</w:t>
            </w:r>
            <w:r w:rsidRPr="00503F1B">
              <w:rPr>
                <w:rFonts w:ascii="Arial" w:eastAsia="Myriad Pro" w:hAnsi="Arial" w:cs="Arial"/>
                <w:b/>
                <w:bCs/>
                <w:color w:val="231F20"/>
              </w:rPr>
              <w:t>vara</w:t>
            </w:r>
            <w:r w:rsidRPr="00503F1B">
              <w:rPr>
                <w:rFonts w:ascii="Arial" w:eastAsia="Myriad Pro" w:hAnsi="Arial" w:cs="Arial"/>
                <w:b/>
                <w:bCs/>
                <w:color w:val="231F20"/>
                <w:spacing w:val="-1"/>
              </w:rPr>
              <w:t>t</w:t>
            </w:r>
            <w:r w:rsidRPr="00503F1B">
              <w:rPr>
                <w:rFonts w:ascii="Arial" w:eastAsia="Myriad Pro" w:hAnsi="Arial" w:cs="Arial"/>
                <w:b/>
                <w:bCs/>
                <w:color w:val="231F20"/>
              </w:rPr>
              <w:t>elj dokumenta, tijelo koje p</w:t>
            </w:r>
            <w:r w:rsidRPr="00503F1B">
              <w:rPr>
                <w:rFonts w:ascii="Arial" w:eastAsia="Myriad Pro" w:hAnsi="Arial" w:cs="Arial"/>
                <w:b/>
                <w:bCs/>
                <w:color w:val="231F20"/>
                <w:spacing w:val="-2"/>
              </w:rPr>
              <w:t>rov</w:t>
            </w:r>
            <w:r w:rsidRPr="00503F1B">
              <w:rPr>
                <w:rFonts w:ascii="Arial" w:eastAsia="Myriad Pro" w:hAnsi="Arial" w:cs="Arial"/>
                <w:b/>
                <w:bCs/>
                <w:color w:val="231F20"/>
              </w:rPr>
              <w:t>odi s</w:t>
            </w:r>
            <w:r w:rsidRPr="00503F1B">
              <w:rPr>
                <w:rFonts w:ascii="Arial" w:eastAsia="Myriad Pro" w:hAnsi="Arial" w:cs="Arial"/>
                <w:b/>
                <w:bCs/>
                <w:color w:val="231F20"/>
                <w:spacing w:val="-2"/>
              </w:rPr>
              <w:t>a</w:t>
            </w:r>
            <w:r w:rsidRPr="00503F1B">
              <w:rPr>
                <w:rFonts w:ascii="Arial" w:eastAsia="Myriad Pro" w:hAnsi="Arial" w:cs="Arial"/>
                <w:b/>
                <w:bCs/>
                <w:color w:val="231F20"/>
              </w:rPr>
              <w:t>vje</w:t>
            </w:r>
            <w:r w:rsidRPr="00503F1B">
              <w:rPr>
                <w:rFonts w:ascii="Arial" w:eastAsia="Myriad Pro" w:hAnsi="Arial" w:cs="Arial"/>
                <w:b/>
                <w:bCs/>
                <w:color w:val="231F20"/>
                <w:spacing w:val="-1"/>
              </w:rPr>
              <w:t>t</w:t>
            </w:r>
            <w:r w:rsidRPr="00503F1B">
              <w:rPr>
                <w:rFonts w:ascii="Arial" w:eastAsia="Myriad Pro" w:hAnsi="Arial" w:cs="Arial"/>
                <w:b/>
                <w:bCs/>
                <w:color w:val="231F20"/>
                <w:spacing w:val="-2"/>
              </w:rPr>
              <w:t>o</w:t>
            </w:r>
            <w:r w:rsidRPr="00503F1B">
              <w:rPr>
                <w:rFonts w:ascii="Arial" w:eastAsia="Myriad Pro" w:hAnsi="Arial" w:cs="Arial"/>
                <w:b/>
                <w:bCs/>
                <w:color w:val="231F20"/>
                <w:spacing w:val="-1"/>
              </w:rPr>
              <w:t>v</w:t>
            </w:r>
            <w:r w:rsidRPr="00503F1B">
              <w:rPr>
                <w:rFonts w:ascii="Arial" w:eastAsia="Myriad Pro" w:hAnsi="Arial" w:cs="Arial"/>
                <w:b/>
                <w:bCs/>
                <w:color w:val="231F20"/>
              </w:rPr>
              <w:t>anje</w:t>
            </w:r>
          </w:p>
        </w:tc>
        <w:tc>
          <w:tcPr>
            <w:tcW w:w="716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018CEBA5" w14:textId="77777777" w:rsidR="00503F1B" w:rsidRPr="00503F1B" w:rsidRDefault="00503F1B" w:rsidP="004207CA">
            <w:pPr>
              <w:spacing w:before="16" w:after="0" w:line="280" w:lineRule="exact"/>
              <w:rPr>
                <w:rFonts w:ascii="Arial" w:hAnsi="Arial" w:cs="Arial"/>
              </w:rPr>
            </w:pPr>
          </w:p>
          <w:p w14:paraId="1638BB69" w14:textId="356C75C1" w:rsidR="00503F1B" w:rsidRPr="00503F1B" w:rsidRDefault="00503F1B" w:rsidP="004207CA">
            <w:pPr>
              <w:spacing w:after="0" w:line="240" w:lineRule="auto"/>
              <w:ind w:right="-20"/>
              <w:rPr>
                <w:rFonts w:ascii="Arial" w:eastAsia="Myriad Pro" w:hAnsi="Arial" w:cs="Arial"/>
                <w:b/>
                <w:bCs/>
              </w:rPr>
            </w:pPr>
            <w:r w:rsidRPr="00503F1B">
              <w:rPr>
                <w:rFonts w:ascii="Arial" w:eastAsia="Myriad Pro" w:hAnsi="Arial" w:cs="Arial"/>
                <w:b/>
                <w:bCs/>
                <w:color w:val="231F20"/>
                <w:spacing w:val="-3"/>
              </w:rPr>
              <w:t xml:space="preserve"> Općina Sveti Đurđ</w:t>
            </w:r>
          </w:p>
        </w:tc>
      </w:tr>
      <w:tr w:rsidR="00503F1B" w:rsidRPr="00503F1B" w14:paraId="755B884D" w14:textId="77777777" w:rsidTr="004A6A4E">
        <w:trPr>
          <w:trHeight w:hRule="exact" w:val="10890"/>
        </w:trPr>
        <w:tc>
          <w:tcPr>
            <w:tcW w:w="2199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B4C6E7" w:themeFill="accent1" w:themeFillTint="66"/>
          </w:tcPr>
          <w:p w14:paraId="09BD3236" w14:textId="77777777" w:rsidR="00503F1B" w:rsidRPr="00503F1B" w:rsidRDefault="00503F1B" w:rsidP="004207CA">
            <w:pPr>
              <w:spacing w:before="35" w:after="0" w:line="240" w:lineRule="auto"/>
              <w:ind w:right="-20"/>
              <w:rPr>
                <w:rFonts w:ascii="Arial" w:eastAsia="Myriad Pro" w:hAnsi="Arial" w:cs="Arial"/>
                <w:b/>
                <w:bCs/>
              </w:rPr>
            </w:pPr>
            <w:r w:rsidRPr="00503F1B">
              <w:rPr>
                <w:rFonts w:ascii="Arial" w:eastAsia="Myriad Pro" w:hAnsi="Arial" w:cs="Arial"/>
                <w:b/>
                <w:bCs/>
                <w:color w:val="231F20"/>
                <w:spacing w:val="-2"/>
              </w:rPr>
              <w:t>S</w:t>
            </w:r>
            <w:r w:rsidRPr="00503F1B">
              <w:rPr>
                <w:rFonts w:ascii="Arial" w:eastAsia="Myriad Pro" w:hAnsi="Arial" w:cs="Arial"/>
                <w:b/>
                <w:bCs/>
                <w:color w:val="231F20"/>
              </w:rPr>
              <w:t>vrha dokumenta</w:t>
            </w:r>
          </w:p>
        </w:tc>
        <w:tc>
          <w:tcPr>
            <w:tcW w:w="716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3A3BEFD0" w14:textId="77777777" w:rsidR="00503F1B" w:rsidRPr="00503F1B" w:rsidRDefault="00503F1B" w:rsidP="004207CA">
            <w:pPr>
              <w:spacing w:before="35" w:after="0" w:line="240" w:lineRule="auto"/>
              <w:ind w:right="-20"/>
              <w:jc w:val="both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</w:rPr>
              <w:t xml:space="preserve">Člankom 42. Zakona o lokalnim porezima („Narodne novine“ broj 115/16, 101/17, 114/22, 114/23 i 152/24) propisano je da predstavničko tijelo jedinice lokalne samouprave svojom odlukom utvrđuje: </w:t>
            </w:r>
          </w:p>
          <w:p w14:paraId="286BC483" w14:textId="77777777" w:rsidR="00503F1B" w:rsidRPr="00503F1B" w:rsidRDefault="00503F1B" w:rsidP="004207CA">
            <w:pPr>
              <w:spacing w:before="35" w:after="0" w:line="240" w:lineRule="auto"/>
              <w:ind w:right="-20"/>
              <w:jc w:val="both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</w:rPr>
              <w:t>- za potrebe plaćanja poreza na potrošnju, visinu stope poreza na potrošnju i nadležno porezno tijelo za utvrđivanje i naplatu poreza</w:t>
            </w:r>
          </w:p>
          <w:p w14:paraId="495E8B63" w14:textId="77777777" w:rsidR="00503F1B" w:rsidRPr="00503F1B" w:rsidRDefault="00503F1B" w:rsidP="004207CA">
            <w:pPr>
              <w:spacing w:before="35" w:after="0" w:line="240" w:lineRule="auto"/>
              <w:ind w:right="-20"/>
              <w:jc w:val="both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</w:rPr>
              <w:t>- za potrebe plaćanja poreza na nekretnine, visinu poreza na nekretnine ovisno o kriterijima, uvjete za oslobođenje od plaćanja poreza na nekretnine za socijalno ugrožene osobe i nadležno porezno tijelo za utvrđivanje i naplatu poreza</w:t>
            </w:r>
          </w:p>
          <w:p w14:paraId="4B163ED7" w14:textId="78FFBEB3" w:rsidR="00503F1B" w:rsidRDefault="00503F1B" w:rsidP="004207CA">
            <w:pPr>
              <w:spacing w:before="35" w:after="0" w:line="240" w:lineRule="auto"/>
              <w:ind w:right="-20"/>
              <w:jc w:val="both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</w:rPr>
              <w:t>- za potrebe plaćanja poreza na korištenje javnih površina, što se smatra javnom površinom, visinu, način i uvjete plaćanja poreza na korištenje javnih površina, kao i nadležno porezno tijelo za utvrđivanje i naplatu poreza.</w:t>
            </w:r>
          </w:p>
          <w:p w14:paraId="0643C1C8" w14:textId="77777777" w:rsidR="00503F1B" w:rsidRPr="00503F1B" w:rsidRDefault="00503F1B" w:rsidP="004207CA">
            <w:pPr>
              <w:spacing w:before="35" w:after="0" w:line="240" w:lineRule="auto"/>
              <w:ind w:right="-20"/>
              <w:jc w:val="both"/>
              <w:rPr>
                <w:rFonts w:ascii="Arial" w:eastAsia="Myriad Pro" w:hAnsi="Arial" w:cs="Arial"/>
              </w:rPr>
            </w:pPr>
          </w:p>
          <w:p w14:paraId="2F758AD5" w14:textId="77777777" w:rsidR="00503F1B" w:rsidRPr="00503F1B" w:rsidRDefault="00503F1B" w:rsidP="004207CA">
            <w:pPr>
              <w:spacing w:before="35" w:after="0" w:line="240" w:lineRule="auto"/>
              <w:ind w:right="-20"/>
              <w:jc w:val="both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</w:rPr>
              <w:t>Novina je porez na nekretnine, te se u tom smislu pod nekretninama podrazumijeva:</w:t>
            </w:r>
          </w:p>
          <w:p w14:paraId="4B5BE738" w14:textId="77777777" w:rsidR="00503F1B" w:rsidRPr="00503F1B" w:rsidRDefault="00503F1B" w:rsidP="004207CA">
            <w:pPr>
              <w:spacing w:before="35" w:after="0" w:line="240" w:lineRule="auto"/>
              <w:ind w:right="-20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</w:rPr>
              <w:t>•</w:t>
            </w:r>
            <w:r w:rsidRPr="00503F1B">
              <w:rPr>
                <w:rFonts w:ascii="Arial" w:eastAsia="Myriad Pro" w:hAnsi="Arial" w:cs="Arial"/>
              </w:rPr>
              <w:tab/>
              <w:t>svaka stambena zgrada ili</w:t>
            </w:r>
          </w:p>
          <w:p w14:paraId="1FC22105" w14:textId="77777777" w:rsidR="00503F1B" w:rsidRPr="00503F1B" w:rsidRDefault="00503F1B" w:rsidP="004207CA">
            <w:pPr>
              <w:spacing w:before="35" w:after="0" w:line="240" w:lineRule="auto"/>
              <w:ind w:right="-20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</w:rPr>
              <w:t>•</w:t>
            </w:r>
            <w:r w:rsidRPr="00503F1B">
              <w:rPr>
                <w:rFonts w:ascii="Arial" w:eastAsia="Myriad Pro" w:hAnsi="Arial" w:cs="Arial"/>
              </w:rPr>
              <w:tab/>
              <w:t>stambeni dio stambeno-poslovne zgrade ili</w:t>
            </w:r>
          </w:p>
          <w:p w14:paraId="75796FD7" w14:textId="77777777" w:rsidR="00503F1B" w:rsidRPr="00503F1B" w:rsidRDefault="00503F1B" w:rsidP="004207CA">
            <w:pPr>
              <w:spacing w:before="35" w:after="0" w:line="240" w:lineRule="auto"/>
              <w:ind w:right="-20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</w:rPr>
              <w:t>•</w:t>
            </w:r>
            <w:r w:rsidRPr="00503F1B">
              <w:rPr>
                <w:rFonts w:ascii="Arial" w:eastAsia="Myriad Pro" w:hAnsi="Arial" w:cs="Arial"/>
              </w:rPr>
              <w:tab/>
              <w:t>stan te</w:t>
            </w:r>
          </w:p>
          <w:p w14:paraId="4EC47FB1" w14:textId="77777777" w:rsidR="00503F1B" w:rsidRPr="00503F1B" w:rsidRDefault="00503F1B" w:rsidP="004207CA">
            <w:pPr>
              <w:spacing w:before="35" w:after="0" w:line="240" w:lineRule="auto"/>
              <w:ind w:right="-20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</w:rPr>
              <w:t>•</w:t>
            </w:r>
            <w:r w:rsidRPr="00503F1B">
              <w:rPr>
                <w:rFonts w:ascii="Arial" w:eastAsia="Myriad Pro" w:hAnsi="Arial" w:cs="Arial"/>
              </w:rPr>
              <w:tab/>
              <w:t>svaki drugi samostalni funkcionalni prostor namijenjen stanovanju</w:t>
            </w:r>
          </w:p>
          <w:p w14:paraId="63639B6A" w14:textId="77777777" w:rsidR="00503F1B" w:rsidRPr="00503F1B" w:rsidRDefault="00503F1B" w:rsidP="004207CA">
            <w:pPr>
              <w:spacing w:before="35" w:after="0" w:line="240" w:lineRule="auto"/>
              <w:ind w:right="-20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</w:rPr>
              <w:t>Porez na nekretnine plaća:</w:t>
            </w:r>
          </w:p>
          <w:p w14:paraId="7F4E23D8" w14:textId="77777777" w:rsidR="00503F1B" w:rsidRPr="00503F1B" w:rsidRDefault="00503F1B" w:rsidP="004207CA">
            <w:pPr>
              <w:spacing w:before="35" w:after="0" w:line="240" w:lineRule="auto"/>
              <w:ind w:right="-20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</w:rPr>
              <w:t>•</w:t>
            </w:r>
            <w:r w:rsidRPr="00503F1B">
              <w:rPr>
                <w:rFonts w:ascii="Arial" w:eastAsia="Myriad Pro" w:hAnsi="Arial" w:cs="Arial"/>
              </w:rPr>
              <w:tab/>
              <w:t xml:space="preserve">vlasnik nekretnine – pravna i fizička osoba (domaća/strana). </w:t>
            </w:r>
          </w:p>
          <w:p w14:paraId="73C21CB6" w14:textId="706DC6BB" w:rsidR="00503F1B" w:rsidRDefault="00503F1B" w:rsidP="004207CA">
            <w:pPr>
              <w:spacing w:before="35" w:after="0" w:line="240" w:lineRule="auto"/>
              <w:ind w:right="-20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</w:rPr>
              <w:t>•</w:t>
            </w:r>
            <w:r w:rsidRPr="00503F1B">
              <w:rPr>
                <w:rFonts w:ascii="Arial" w:eastAsia="Myriad Pro" w:hAnsi="Arial" w:cs="Arial"/>
              </w:rPr>
              <w:tab/>
              <w:t>korisnik nekretnine – ako je na njega obveza plaćanja komunalne naknade prenesena pisanim ugovorom, ako se nekretninom koristi bez pravne osnove ili ako se ne može utvrditi vlasnik.</w:t>
            </w:r>
          </w:p>
          <w:p w14:paraId="4A435B67" w14:textId="7F56AE7F" w:rsidR="00503F1B" w:rsidRDefault="00503F1B" w:rsidP="004207CA">
            <w:pPr>
              <w:spacing w:before="35" w:after="0" w:line="240" w:lineRule="auto"/>
              <w:ind w:right="-20"/>
              <w:rPr>
                <w:rFonts w:ascii="Arial" w:eastAsia="Myriad Pro" w:hAnsi="Arial" w:cs="Arial"/>
              </w:rPr>
            </w:pPr>
            <w:r>
              <w:rPr>
                <w:rFonts w:ascii="Arial" w:eastAsia="Myriad Pro" w:hAnsi="Arial" w:cs="Arial"/>
              </w:rPr>
              <w:t xml:space="preserve">Porez na nekretnine </w:t>
            </w:r>
            <w:r w:rsidRPr="00503F1B">
              <w:rPr>
                <w:rFonts w:ascii="Arial" w:eastAsia="Myriad Pro" w:hAnsi="Arial" w:cs="Arial"/>
                <w:b/>
                <w:bCs/>
                <w:u w:val="single"/>
              </w:rPr>
              <w:t>ne plaća</w:t>
            </w:r>
            <w:r>
              <w:rPr>
                <w:rFonts w:ascii="Arial" w:eastAsia="Myriad Pro" w:hAnsi="Arial" w:cs="Arial"/>
              </w:rPr>
              <w:t xml:space="preserve"> se na nekretnine: </w:t>
            </w:r>
          </w:p>
          <w:p w14:paraId="3B7131C0" w14:textId="11273FB8" w:rsidR="00503F1B" w:rsidRPr="004207CA" w:rsidRDefault="00503F1B" w:rsidP="004207CA">
            <w:pPr>
              <w:pStyle w:val="Odlomakpopisa"/>
              <w:numPr>
                <w:ilvl w:val="0"/>
                <w:numId w:val="5"/>
              </w:numPr>
              <w:spacing w:before="35" w:after="0" w:line="240" w:lineRule="auto"/>
              <w:ind w:right="-20" w:hanging="786"/>
              <w:jc w:val="both"/>
              <w:rPr>
                <w:rFonts w:ascii="Arial" w:eastAsia="Myriad Pro" w:hAnsi="Arial" w:cs="Arial"/>
              </w:rPr>
            </w:pPr>
            <w:r w:rsidRPr="004207CA">
              <w:rPr>
                <w:rFonts w:ascii="Arial" w:eastAsia="Myriad Pro" w:hAnsi="Arial" w:cs="Arial"/>
              </w:rPr>
              <w:t xml:space="preserve">koje služe za </w:t>
            </w:r>
            <w:r w:rsidRPr="004207CA">
              <w:rPr>
                <w:rFonts w:ascii="Arial" w:eastAsia="Myriad Pro" w:hAnsi="Arial" w:cs="Arial"/>
                <w:b/>
                <w:bCs/>
              </w:rPr>
              <w:t>stalno stanovanje</w:t>
            </w:r>
            <w:r w:rsidRPr="004207CA">
              <w:rPr>
                <w:rFonts w:ascii="Arial" w:eastAsia="Myriad Pro" w:hAnsi="Arial" w:cs="Arial"/>
              </w:rPr>
              <w:t xml:space="preserve"> </w:t>
            </w:r>
          </w:p>
          <w:p w14:paraId="23A0402B" w14:textId="0152B425" w:rsidR="00503F1B" w:rsidRPr="004207CA" w:rsidRDefault="00503F1B" w:rsidP="004207CA">
            <w:pPr>
              <w:pStyle w:val="Odlomakpopisa"/>
              <w:numPr>
                <w:ilvl w:val="0"/>
                <w:numId w:val="5"/>
              </w:numPr>
              <w:spacing w:before="35" w:after="0" w:line="240" w:lineRule="auto"/>
              <w:ind w:right="-20" w:hanging="786"/>
              <w:jc w:val="both"/>
              <w:rPr>
                <w:rFonts w:ascii="Arial" w:eastAsia="Myriad Pro" w:hAnsi="Arial" w:cs="Arial"/>
              </w:rPr>
            </w:pPr>
            <w:r w:rsidRPr="004207CA">
              <w:rPr>
                <w:rFonts w:ascii="Arial" w:eastAsia="Myriad Pro" w:hAnsi="Arial" w:cs="Arial"/>
              </w:rPr>
              <w:t xml:space="preserve">koje se </w:t>
            </w:r>
            <w:r w:rsidRPr="004207CA">
              <w:rPr>
                <w:rFonts w:ascii="Arial" w:eastAsia="Myriad Pro" w:hAnsi="Arial" w:cs="Arial"/>
                <w:b/>
                <w:bCs/>
              </w:rPr>
              <w:t>iznajmljuju na temelju ugovora o najmu</w:t>
            </w:r>
            <w:r w:rsidRPr="004207CA">
              <w:rPr>
                <w:rFonts w:ascii="Arial" w:eastAsia="Myriad Pro" w:hAnsi="Arial" w:cs="Arial"/>
              </w:rPr>
              <w:t xml:space="preserve"> za stalno stanovanje</w:t>
            </w:r>
          </w:p>
          <w:p w14:paraId="69713B3A" w14:textId="11626901" w:rsidR="00503F1B" w:rsidRPr="004207CA" w:rsidRDefault="00503F1B" w:rsidP="004207CA">
            <w:pPr>
              <w:pStyle w:val="Odlomakpopisa"/>
              <w:numPr>
                <w:ilvl w:val="0"/>
                <w:numId w:val="5"/>
              </w:numPr>
              <w:spacing w:before="35" w:after="0" w:line="240" w:lineRule="auto"/>
              <w:ind w:right="-20" w:hanging="786"/>
              <w:jc w:val="both"/>
              <w:rPr>
                <w:rFonts w:ascii="Arial" w:eastAsia="Myriad Pro" w:hAnsi="Arial" w:cs="Arial"/>
              </w:rPr>
            </w:pPr>
            <w:r w:rsidRPr="004207CA">
              <w:rPr>
                <w:rFonts w:ascii="Arial" w:eastAsia="Myriad Pro" w:hAnsi="Arial" w:cs="Arial"/>
              </w:rPr>
              <w:t xml:space="preserve">javne namjene i nekretnine namijenjene institucionalnom smještaju       osoba </w:t>
            </w:r>
          </w:p>
          <w:p w14:paraId="4912A822" w14:textId="381CC125" w:rsidR="00503F1B" w:rsidRPr="004207CA" w:rsidRDefault="00503F1B" w:rsidP="004207CA">
            <w:pPr>
              <w:pStyle w:val="Odlomakpopisa"/>
              <w:numPr>
                <w:ilvl w:val="0"/>
                <w:numId w:val="5"/>
              </w:numPr>
              <w:spacing w:before="35" w:after="0" w:line="240" w:lineRule="auto"/>
              <w:ind w:right="-20" w:hanging="786"/>
              <w:jc w:val="both"/>
              <w:rPr>
                <w:rFonts w:ascii="Arial" w:eastAsia="Myriad Pro" w:hAnsi="Arial" w:cs="Arial"/>
              </w:rPr>
            </w:pPr>
            <w:r w:rsidRPr="004207CA">
              <w:rPr>
                <w:rFonts w:ascii="Arial" w:eastAsia="Myriad Pro" w:hAnsi="Arial" w:cs="Arial"/>
              </w:rPr>
              <w:t>druge nekretnine iz članka 27. stavak 1. Zakona o lokalnim porezima</w:t>
            </w:r>
          </w:p>
          <w:p w14:paraId="78D46D12" w14:textId="77777777" w:rsidR="00503F1B" w:rsidRPr="00503F1B" w:rsidRDefault="00503F1B" w:rsidP="004207CA">
            <w:pPr>
              <w:spacing w:before="35" w:after="0" w:line="240" w:lineRule="auto"/>
              <w:ind w:right="-20"/>
              <w:jc w:val="both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</w:rPr>
              <w:t>Porez se plaća godišnje u iznosu od 0,60 do 8,00 eura/m2 korisne površine nekretnine. Iznos poreza utvrđuje se ovisno o lokaciji nekretnine, a može se povećati ovisno o drugim kriterijima koji utječu na vrijednost nekretnine kao što su starost nekretnine ili prisutnost sadržaja (ali u tom slučaju ne može iznositi više od 8,00 eura/m2).</w:t>
            </w:r>
          </w:p>
          <w:p w14:paraId="08694E98" w14:textId="77777777" w:rsidR="00503F1B" w:rsidRPr="00503F1B" w:rsidRDefault="00503F1B" w:rsidP="004207CA">
            <w:pPr>
              <w:spacing w:before="35" w:after="0" w:line="240" w:lineRule="auto"/>
              <w:ind w:right="-20"/>
              <w:jc w:val="both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</w:rPr>
              <w:t>Odluku o visini poreza donosi grad odnosno općina na čijem se području nalazi nekretnina.</w:t>
            </w:r>
          </w:p>
          <w:p w14:paraId="049C77E9" w14:textId="77777777" w:rsidR="00503F1B" w:rsidRPr="00503F1B" w:rsidRDefault="00503F1B" w:rsidP="004207CA">
            <w:pPr>
              <w:spacing w:before="35" w:after="0" w:line="240" w:lineRule="auto"/>
              <w:ind w:right="-20"/>
              <w:rPr>
                <w:rFonts w:ascii="Arial" w:eastAsia="Myriad Pro" w:hAnsi="Arial" w:cs="Arial"/>
              </w:rPr>
            </w:pPr>
          </w:p>
          <w:p w14:paraId="01B0DF0B" w14:textId="77777777" w:rsidR="00503F1B" w:rsidRPr="00503F1B" w:rsidRDefault="00503F1B" w:rsidP="004207CA">
            <w:pPr>
              <w:spacing w:before="35" w:after="0" w:line="240" w:lineRule="auto"/>
              <w:ind w:right="-20"/>
              <w:rPr>
                <w:rFonts w:ascii="Arial" w:eastAsia="Myriad Pro" w:hAnsi="Arial" w:cs="Arial"/>
              </w:rPr>
            </w:pPr>
          </w:p>
          <w:p w14:paraId="796961B7" w14:textId="77777777" w:rsidR="00503F1B" w:rsidRPr="00503F1B" w:rsidRDefault="00503F1B" w:rsidP="004207CA">
            <w:pPr>
              <w:spacing w:before="35" w:after="0" w:line="240" w:lineRule="auto"/>
              <w:ind w:right="-20"/>
              <w:rPr>
                <w:rFonts w:ascii="Arial" w:eastAsia="Myriad Pro" w:hAnsi="Arial" w:cs="Arial"/>
              </w:rPr>
            </w:pPr>
          </w:p>
          <w:p w14:paraId="5AD69694" w14:textId="77777777" w:rsidR="00503F1B" w:rsidRPr="00503F1B" w:rsidRDefault="00503F1B" w:rsidP="004207CA">
            <w:pPr>
              <w:spacing w:before="35" w:after="0" w:line="240" w:lineRule="auto"/>
              <w:ind w:right="-20"/>
              <w:rPr>
                <w:rFonts w:ascii="Arial" w:eastAsia="Myriad Pro" w:hAnsi="Arial" w:cs="Arial"/>
              </w:rPr>
            </w:pPr>
          </w:p>
        </w:tc>
      </w:tr>
      <w:tr w:rsidR="00503F1B" w:rsidRPr="00503F1B" w14:paraId="7AD9F6AA" w14:textId="77777777" w:rsidTr="004207CA">
        <w:trPr>
          <w:trHeight w:hRule="exact" w:val="367"/>
        </w:trPr>
        <w:tc>
          <w:tcPr>
            <w:tcW w:w="2199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B4C6E7" w:themeFill="accent1" w:themeFillTint="66"/>
          </w:tcPr>
          <w:p w14:paraId="5388D853" w14:textId="77777777" w:rsidR="00503F1B" w:rsidRPr="00503F1B" w:rsidRDefault="00503F1B" w:rsidP="004207CA">
            <w:pPr>
              <w:spacing w:before="35" w:after="0" w:line="240" w:lineRule="auto"/>
              <w:ind w:right="-20"/>
              <w:rPr>
                <w:rFonts w:ascii="Arial" w:eastAsia="Myriad Pro" w:hAnsi="Arial" w:cs="Arial"/>
                <w:b/>
                <w:bCs/>
              </w:rPr>
            </w:pPr>
            <w:r w:rsidRPr="00503F1B">
              <w:rPr>
                <w:rFonts w:ascii="Arial" w:eastAsia="Myriad Pro" w:hAnsi="Arial" w:cs="Arial"/>
                <w:b/>
                <w:bCs/>
                <w:color w:val="231F20"/>
              </w:rPr>
              <w:t>Datum dokumenta</w:t>
            </w:r>
          </w:p>
        </w:tc>
        <w:tc>
          <w:tcPr>
            <w:tcW w:w="716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43DFC6C9" w14:textId="791F9319" w:rsidR="00503F1B" w:rsidRPr="004207CA" w:rsidRDefault="00503F1B" w:rsidP="004207CA">
            <w:pPr>
              <w:spacing w:before="35" w:after="0" w:line="240" w:lineRule="auto"/>
              <w:ind w:right="-20"/>
              <w:rPr>
                <w:rFonts w:ascii="Arial" w:eastAsia="Myriad Pro" w:hAnsi="Arial" w:cs="Arial"/>
                <w:b/>
                <w:bCs/>
              </w:rPr>
            </w:pPr>
            <w:r w:rsidRPr="004207CA">
              <w:rPr>
                <w:rFonts w:ascii="Arial" w:eastAsia="Myriad Pro" w:hAnsi="Arial" w:cs="Arial"/>
                <w:b/>
                <w:bCs/>
                <w:color w:val="231F20"/>
              </w:rPr>
              <w:t>22. siječnja 2025. godine</w:t>
            </w:r>
          </w:p>
        </w:tc>
      </w:tr>
      <w:tr w:rsidR="00503F1B" w:rsidRPr="00503F1B" w14:paraId="1888829E" w14:textId="77777777" w:rsidTr="004A6A4E">
        <w:trPr>
          <w:trHeight w:hRule="exact" w:val="727"/>
        </w:trPr>
        <w:tc>
          <w:tcPr>
            <w:tcW w:w="936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5D3FB52A" w14:textId="44EFE450" w:rsidR="00503F1B" w:rsidRDefault="00503F1B" w:rsidP="004207C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F1B">
              <w:rPr>
                <w:rFonts w:ascii="Arial" w:eastAsia="Myriad Pro" w:hAnsi="Arial" w:cs="Arial"/>
                <w:color w:val="231F20"/>
              </w:rPr>
              <w:lastRenderedPageBreak/>
              <w:t xml:space="preserve">– opis 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t</w:t>
            </w:r>
            <w:r w:rsidRPr="00503F1B">
              <w:rPr>
                <w:rFonts w:ascii="Arial" w:eastAsia="Myriad Pro" w:hAnsi="Arial" w:cs="Arial"/>
                <w:color w:val="231F20"/>
              </w:rPr>
              <w:t>em</w:t>
            </w:r>
            <w:r w:rsidRPr="00503F1B">
              <w:rPr>
                <w:rFonts w:ascii="Arial" w:eastAsia="Myriad Pro" w:hAnsi="Arial" w:cs="Arial"/>
                <w:color w:val="231F20"/>
                <w:spacing w:val="-3"/>
              </w:rPr>
              <w:t>e</w:t>
            </w:r>
            <w:r w:rsidRPr="00503F1B">
              <w:rPr>
                <w:rFonts w:ascii="Arial" w:eastAsia="Myriad Pro" w:hAnsi="Arial" w:cs="Arial"/>
                <w:color w:val="231F20"/>
              </w:rPr>
              <w:t>, prijedloga ili p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r</w:t>
            </w:r>
            <w:r w:rsidRPr="00503F1B">
              <w:rPr>
                <w:rFonts w:ascii="Arial" w:eastAsia="Myriad Pro" w:hAnsi="Arial" w:cs="Arial"/>
                <w:color w:val="231F20"/>
              </w:rPr>
              <w:t>oblema o kojemu se p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rov</w:t>
            </w:r>
            <w:r w:rsidRPr="00503F1B">
              <w:rPr>
                <w:rFonts w:ascii="Arial" w:eastAsia="Myriad Pro" w:hAnsi="Arial" w:cs="Arial"/>
                <w:color w:val="231F20"/>
              </w:rPr>
              <w:t>odi s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a</w:t>
            </w:r>
            <w:r w:rsidRPr="00503F1B">
              <w:rPr>
                <w:rFonts w:ascii="Arial" w:eastAsia="Myriad Pro" w:hAnsi="Arial" w:cs="Arial"/>
                <w:color w:val="231F20"/>
              </w:rPr>
              <w:t>vje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t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o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v</w:t>
            </w:r>
            <w:r w:rsidRPr="00503F1B">
              <w:rPr>
                <w:rFonts w:ascii="Arial" w:eastAsia="Myriad Pro" w:hAnsi="Arial" w:cs="Arial"/>
                <w:color w:val="231F20"/>
              </w:rPr>
              <w:t>anje: Savjetovanje se provodi o prijedlogu Odluke</w:t>
            </w:r>
            <w:r w:rsidRPr="00503F1B">
              <w:rPr>
                <w:rFonts w:ascii="Arial" w:hAnsi="Arial" w:cs="Arial"/>
              </w:rPr>
              <w:t xml:space="preserve"> </w:t>
            </w:r>
            <w:r w:rsidRPr="00503F1B">
              <w:rPr>
                <w:rFonts w:ascii="Arial" w:eastAsia="Myriad Pro" w:hAnsi="Arial" w:cs="Arial"/>
                <w:color w:val="231F20"/>
              </w:rPr>
              <w:t>o općinskim</w:t>
            </w:r>
            <w:r w:rsidRPr="00503F1B">
              <w:rPr>
                <w:rFonts w:ascii="Arial" w:hAnsi="Arial" w:cs="Arial"/>
              </w:rPr>
              <w:t xml:space="preserve"> porezima Općine Sveti Đurđ</w:t>
            </w:r>
          </w:p>
          <w:p w14:paraId="4216BBFC" w14:textId="7D36941A" w:rsidR="004207CA" w:rsidRDefault="004207CA" w:rsidP="004207C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1DC9651" w14:textId="77777777" w:rsidR="004207CA" w:rsidRDefault="004207CA" w:rsidP="004207C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3571CB0" w14:textId="77777777" w:rsidR="004207CA" w:rsidRDefault="004207CA" w:rsidP="004207C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D8DC4F" w14:textId="7015E74B" w:rsidR="004207CA" w:rsidRPr="00503F1B" w:rsidRDefault="004207CA" w:rsidP="004207C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03F1B" w:rsidRPr="00503F1B" w14:paraId="6674390E" w14:textId="77777777" w:rsidTr="004A6A4E">
        <w:trPr>
          <w:trHeight w:hRule="exact" w:val="1061"/>
        </w:trPr>
        <w:tc>
          <w:tcPr>
            <w:tcW w:w="936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4807988D" w14:textId="3FDC4AFC" w:rsidR="00503F1B" w:rsidRPr="00503F1B" w:rsidRDefault="00503F1B" w:rsidP="004207CA">
            <w:pPr>
              <w:spacing w:before="35" w:after="0" w:line="240" w:lineRule="auto"/>
              <w:ind w:left="108" w:right="-20"/>
              <w:jc w:val="both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  <w:color w:val="231F20"/>
              </w:rPr>
              <w:t>– svrha s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a</w:t>
            </w:r>
            <w:r w:rsidRPr="00503F1B">
              <w:rPr>
                <w:rFonts w:ascii="Arial" w:eastAsia="Myriad Pro" w:hAnsi="Arial" w:cs="Arial"/>
                <w:color w:val="231F20"/>
              </w:rPr>
              <w:t>vje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t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o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v</w:t>
            </w:r>
            <w:r w:rsidRPr="00503F1B">
              <w:rPr>
                <w:rFonts w:ascii="Arial" w:eastAsia="Myriad Pro" w:hAnsi="Arial" w:cs="Arial"/>
                <w:color w:val="231F20"/>
              </w:rPr>
              <w:t xml:space="preserve">anja i cilj koji bi se prijedlogom 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ž</w:t>
            </w:r>
            <w:r w:rsidRPr="00503F1B">
              <w:rPr>
                <w:rFonts w:ascii="Arial" w:eastAsia="Myriad Pro" w:hAnsi="Arial" w:cs="Arial"/>
                <w:color w:val="231F20"/>
              </w:rPr>
              <w:t>elio postići: Cilj savjetovanja sa zainteresiranom javnošću jest upoznavanje zainteresirane javnosti</w:t>
            </w:r>
            <w:r>
              <w:rPr>
                <w:rFonts w:ascii="Arial" w:eastAsia="Myriad Pro" w:hAnsi="Arial" w:cs="Arial"/>
                <w:color w:val="231F20"/>
              </w:rPr>
              <w:t xml:space="preserve"> </w:t>
            </w:r>
            <w:r w:rsidRPr="00503F1B">
              <w:rPr>
                <w:rFonts w:ascii="Arial" w:eastAsia="Myriad Pro" w:hAnsi="Arial" w:cs="Arial"/>
                <w:color w:val="231F20"/>
              </w:rPr>
              <w:t>s prijedlogom dokumenta te prikupljanje prijedloga i primjedbi zainteresirane javnosti koji će se razmatrati i eventualno prihvatiti.</w:t>
            </w:r>
          </w:p>
        </w:tc>
      </w:tr>
      <w:tr w:rsidR="00503F1B" w:rsidRPr="00503F1B" w14:paraId="6FB48BB0" w14:textId="77777777" w:rsidTr="004207CA">
        <w:trPr>
          <w:trHeight w:hRule="exact" w:val="776"/>
        </w:trPr>
        <w:tc>
          <w:tcPr>
            <w:tcW w:w="936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13BDB424" w14:textId="69F47027" w:rsidR="00503F1B" w:rsidRPr="00503F1B" w:rsidRDefault="00503F1B" w:rsidP="004207CA">
            <w:pPr>
              <w:spacing w:before="37" w:after="0" w:line="260" w:lineRule="exact"/>
              <w:ind w:left="265" w:hanging="157"/>
              <w:jc w:val="both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  <w:color w:val="231F20"/>
              </w:rPr>
              <w:t>– me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t</w:t>
            </w:r>
            <w:r w:rsidRPr="00503F1B">
              <w:rPr>
                <w:rFonts w:ascii="Arial" w:eastAsia="Myriad Pro" w:hAnsi="Arial" w:cs="Arial"/>
                <w:color w:val="231F20"/>
              </w:rPr>
              <w:t>oda s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a</w:t>
            </w:r>
            <w:r w:rsidRPr="00503F1B">
              <w:rPr>
                <w:rFonts w:ascii="Arial" w:eastAsia="Myriad Pro" w:hAnsi="Arial" w:cs="Arial"/>
                <w:color w:val="231F20"/>
              </w:rPr>
              <w:t>vje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t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o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v</w:t>
            </w:r>
            <w:r w:rsidRPr="00503F1B">
              <w:rPr>
                <w:rFonts w:ascii="Arial" w:eastAsia="Myriad Pro" w:hAnsi="Arial" w:cs="Arial"/>
                <w:color w:val="231F20"/>
              </w:rPr>
              <w:t xml:space="preserve">anja: Savjetovanje se provodi javnom objavom na web stranici Općine Sveti Đurđ </w:t>
            </w:r>
            <w:r>
              <w:rPr>
                <w:rFonts w:ascii="Arial" w:eastAsia="Myriad Pro" w:hAnsi="Arial" w:cs="Arial"/>
                <w:color w:val="231F20"/>
              </w:rPr>
              <w:t>(</w:t>
            </w:r>
            <w:hyperlink r:id="rId7" w:history="1">
              <w:r w:rsidRPr="00132ADE">
                <w:rPr>
                  <w:rStyle w:val="Hiperveza"/>
                  <w:rFonts w:ascii="Arial" w:eastAsia="Myriad Pro" w:hAnsi="Arial" w:cs="Arial"/>
                </w:rPr>
                <w:t>https://sveti-djurdj.hr/</w:t>
              </w:r>
            </w:hyperlink>
            <w:r>
              <w:rPr>
                <w:rFonts w:ascii="Arial" w:eastAsia="Myriad Pro" w:hAnsi="Arial" w:cs="Arial"/>
                <w:color w:val="231F20"/>
              </w:rPr>
              <w:t xml:space="preserve">) </w:t>
            </w:r>
            <w:r w:rsidRPr="00503F1B">
              <w:rPr>
                <w:rFonts w:ascii="Arial" w:eastAsia="Myriad Pro" w:hAnsi="Arial" w:cs="Arial"/>
                <w:color w:val="231F20"/>
              </w:rPr>
              <w:t>putem priloženog obrasca za sudjelovanje u savjetovanju.</w:t>
            </w:r>
          </w:p>
        </w:tc>
      </w:tr>
      <w:tr w:rsidR="00503F1B" w:rsidRPr="00503F1B" w14:paraId="0200BC49" w14:textId="77777777" w:rsidTr="004A6A4E">
        <w:trPr>
          <w:trHeight w:hRule="exact" w:val="1211"/>
        </w:trPr>
        <w:tc>
          <w:tcPr>
            <w:tcW w:w="936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7C5FCB21" w14:textId="10EE71CA" w:rsidR="00503F1B" w:rsidRPr="00503F1B" w:rsidRDefault="00503F1B" w:rsidP="004207CA">
            <w:pPr>
              <w:spacing w:before="37" w:after="0" w:line="260" w:lineRule="exact"/>
              <w:ind w:left="265" w:right="270" w:hanging="157"/>
              <w:jc w:val="both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  <w:color w:val="231F20"/>
              </w:rPr>
              <w:t xml:space="preserve">– 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r</w:t>
            </w:r>
            <w:r w:rsidRPr="00503F1B">
              <w:rPr>
                <w:rFonts w:ascii="Arial" w:eastAsia="Myriad Pro" w:hAnsi="Arial" w:cs="Arial"/>
                <w:color w:val="231F20"/>
              </w:rPr>
              <w:t>ok zaprimanja odg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ov</w:t>
            </w:r>
            <w:r w:rsidRPr="00503F1B">
              <w:rPr>
                <w:rFonts w:ascii="Arial" w:eastAsia="Myriad Pro" w:hAnsi="Arial" w:cs="Arial"/>
                <w:color w:val="231F20"/>
              </w:rPr>
              <w:t xml:space="preserve">ora i način na koji 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ć</w:t>
            </w:r>
            <w:r w:rsidRPr="00503F1B">
              <w:rPr>
                <w:rFonts w:ascii="Arial" w:eastAsia="Myriad Pro" w:hAnsi="Arial" w:cs="Arial"/>
                <w:color w:val="231F20"/>
              </w:rPr>
              <w:t>e biti pru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ž</w:t>
            </w:r>
            <w:r w:rsidRPr="00503F1B">
              <w:rPr>
                <w:rFonts w:ascii="Arial" w:eastAsia="Myriad Pro" w:hAnsi="Arial" w:cs="Arial"/>
                <w:color w:val="231F20"/>
              </w:rPr>
              <w:t>ena p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o</w:t>
            </w:r>
            <w:r w:rsidRPr="00503F1B">
              <w:rPr>
                <w:rFonts w:ascii="Arial" w:eastAsia="Myriad Pro" w:hAnsi="Arial" w:cs="Arial"/>
                <w:color w:val="231F20"/>
              </w:rPr>
              <w:t>vratna in</w:t>
            </w:r>
            <w:r w:rsidRPr="00503F1B">
              <w:rPr>
                <w:rFonts w:ascii="Arial" w:eastAsia="Myriad Pro" w:hAnsi="Arial" w:cs="Arial"/>
                <w:color w:val="231F20"/>
                <w:spacing w:val="-3"/>
              </w:rPr>
              <w:t>f</w:t>
            </w:r>
            <w:r w:rsidRPr="00503F1B">
              <w:rPr>
                <w:rFonts w:ascii="Arial" w:eastAsia="Myriad Pro" w:hAnsi="Arial" w:cs="Arial"/>
                <w:color w:val="231F20"/>
              </w:rPr>
              <w:t>ormacija: Savjetovanje je otvoreno do 21. veljače 2025. godine . Povratne informacije bit će pružene putem Izvješća o provedenom savjetovanju koje će se po zaključenju savjetovanja objaviti na web stranici kao prilog savjetovanja.</w:t>
            </w:r>
          </w:p>
        </w:tc>
      </w:tr>
      <w:tr w:rsidR="00503F1B" w:rsidRPr="00503F1B" w14:paraId="5477F109" w14:textId="77777777" w:rsidTr="004A6A4E">
        <w:trPr>
          <w:trHeight w:hRule="exact" w:val="1309"/>
        </w:trPr>
        <w:tc>
          <w:tcPr>
            <w:tcW w:w="936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7143E368" w14:textId="07F4C31A" w:rsidR="00503F1B" w:rsidRPr="00503F1B" w:rsidRDefault="00503F1B" w:rsidP="004207CA">
            <w:pPr>
              <w:spacing w:before="37" w:after="0" w:line="260" w:lineRule="exact"/>
              <w:ind w:left="265" w:right="270" w:hanging="157"/>
              <w:jc w:val="both"/>
              <w:rPr>
                <w:rFonts w:ascii="Arial" w:eastAsia="Myriad Pro" w:hAnsi="Arial" w:cs="Arial"/>
                <w:color w:val="231F20"/>
              </w:rPr>
            </w:pPr>
            <w:r w:rsidRPr="00503F1B">
              <w:rPr>
                <w:rFonts w:ascii="Arial" w:hAnsi="Arial" w:cs="Arial"/>
              </w:rPr>
              <w:t xml:space="preserve">–adresa, broj telefona i e-mail na koji se sudionici savjetovanja mogu obratiti za dodatne upite: Za sve dodatne upite, sudionici savjetovanja mogu se obratiti pismeno na adresu Općine Sveti Đurđ, Ulica braće Radić 1, Sveti Đurđ, 42233 Sveti Đurđ ili putem elektronske pošte na e-mail adresu: info@sveti-djurdj.hr </w:t>
            </w:r>
          </w:p>
        </w:tc>
      </w:tr>
      <w:tr w:rsidR="00503F1B" w:rsidRPr="00503F1B" w14:paraId="3C8DD9AF" w14:textId="77777777" w:rsidTr="004207CA">
        <w:trPr>
          <w:trHeight w:hRule="exact" w:val="1462"/>
        </w:trPr>
        <w:tc>
          <w:tcPr>
            <w:tcW w:w="936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1866D88A" w14:textId="553F35AD" w:rsidR="00503F1B" w:rsidRPr="00503F1B" w:rsidRDefault="00503F1B" w:rsidP="004207CA">
            <w:pPr>
              <w:spacing w:before="37" w:after="0" w:line="260" w:lineRule="exact"/>
              <w:ind w:left="265" w:hanging="157"/>
              <w:jc w:val="both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  <w:color w:val="231F20"/>
              </w:rPr>
              <w:t>– zahtjev onima koji sudjeluju u s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a</w:t>
            </w:r>
            <w:r w:rsidRPr="00503F1B">
              <w:rPr>
                <w:rFonts w:ascii="Arial" w:eastAsia="Myriad Pro" w:hAnsi="Arial" w:cs="Arial"/>
                <w:color w:val="231F20"/>
              </w:rPr>
              <w:t>vje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t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o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v</w:t>
            </w:r>
            <w:r w:rsidRPr="00503F1B">
              <w:rPr>
                <w:rFonts w:ascii="Arial" w:eastAsia="Myriad Pro" w:hAnsi="Arial" w:cs="Arial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503F1B" w:rsidRPr="00503F1B" w14:paraId="7086FE3F" w14:textId="77777777" w:rsidTr="004A6A4E">
        <w:trPr>
          <w:trHeight w:hRule="exact" w:val="1131"/>
        </w:trPr>
        <w:tc>
          <w:tcPr>
            <w:tcW w:w="9364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auto"/>
          </w:tcPr>
          <w:p w14:paraId="28E4E737" w14:textId="3B188837" w:rsidR="00503F1B" w:rsidRPr="00503F1B" w:rsidRDefault="00503F1B" w:rsidP="004207CA">
            <w:pPr>
              <w:spacing w:before="37" w:after="0" w:line="260" w:lineRule="exact"/>
              <w:ind w:left="265" w:hanging="157"/>
              <w:jc w:val="both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  <w:color w:val="231F20"/>
              </w:rPr>
              <w:t>– dostupnost odgovora: Odg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ov</w:t>
            </w:r>
            <w:r w:rsidRPr="00503F1B">
              <w:rPr>
                <w:rFonts w:ascii="Arial" w:eastAsia="Myriad Pro" w:hAnsi="Arial" w:cs="Arial"/>
                <w:color w:val="231F20"/>
              </w:rPr>
              <w:t xml:space="preserve">ori će biti dostupni na službenoj web stranici Općine Sveti Đurđ u sklopu Izvješća o provedenom savjetovanju, osim </w:t>
            </w:r>
            <w:r w:rsidRPr="00503F1B">
              <w:rPr>
                <w:rFonts w:ascii="Arial" w:eastAsia="Myriad Pro" w:hAnsi="Arial" w:cs="Arial"/>
                <w:color w:val="231F20"/>
                <w:spacing w:val="4"/>
              </w:rPr>
              <w:t>k</w:t>
            </w:r>
            <w:r w:rsidRPr="00503F1B">
              <w:rPr>
                <w:rFonts w:ascii="Arial" w:eastAsia="Myriad Pro" w:hAnsi="Arial" w:cs="Arial"/>
                <w:color w:val="231F20"/>
              </w:rPr>
              <w:t>ada je onaj koji je poslao odg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ov</w:t>
            </w:r>
            <w:r w:rsidRPr="00503F1B">
              <w:rPr>
                <w:rFonts w:ascii="Arial" w:eastAsia="Myriad Pro" w:hAnsi="Arial" w:cs="Arial"/>
                <w:color w:val="231F20"/>
              </w:rPr>
              <w:t>or tražio da podaci ostanu p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o</w:t>
            </w:r>
            <w:r w:rsidRPr="00503F1B">
              <w:rPr>
                <w:rFonts w:ascii="Arial" w:eastAsia="Myriad Pro" w:hAnsi="Arial" w:cs="Arial"/>
                <w:color w:val="231F20"/>
              </w:rPr>
              <w:t>vjerljivi</w:t>
            </w:r>
          </w:p>
        </w:tc>
      </w:tr>
      <w:tr w:rsidR="00503F1B" w:rsidRPr="00503F1B" w14:paraId="4AD19280" w14:textId="77777777" w:rsidTr="004A6A4E">
        <w:trPr>
          <w:trHeight w:hRule="exact" w:val="831"/>
        </w:trPr>
        <w:tc>
          <w:tcPr>
            <w:tcW w:w="936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5D4ABDB" w14:textId="09DDE94F" w:rsidR="00503F1B" w:rsidRPr="00503F1B" w:rsidRDefault="00503F1B" w:rsidP="004207CA">
            <w:pPr>
              <w:spacing w:before="37" w:after="0" w:line="260" w:lineRule="exact"/>
              <w:ind w:right="-143"/>
              <w:rPr>
                <w:rFonts w:ascii="Arial" w:eastAsia="Myriad Pro" w:hAnsi="Arial" w:cs="Arial"/>
              </w:rPr>
            </w:pPr>
            <w:r w:rsidRPr="00503F1B">
              <w:rPr>
                <w:rFonts w:ascii="Arial" w:eastAsia="Myriad Pro" w:hAnsi="Arial" w:cs="Arial"/>
                <w:color w:val="231F20"/>
              </w:rPr>
              <w:t>– p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o</w:t>
            </w:r>
            <w:r w:rsidRPr="00503F1B">
              <w:rPr>
                <w:rFonts w:ascii="Arial" w:eastAsia="Myriad Pro" w:hAnsi="Arial" w:cs="Arial"/>
                <w:color w:val="231F20"/>
              </w:rPr>
              <w:t>zivaju se sudionici savjetovanja na dost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a</w:t>
            </w:r>
            <w:r w:rsidRPr="00503F1B">
              <w:rPr>
                <w:rFonts w:ascii="Arial" w:eastAsia="Myriad Pro" w:hAnsi="Arial" w:cs="Arial"/>
                <w:color w:val="231F20"/>
              </w:rPr>
              <w:t>vu p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o</w:t>
            </w:r>
            <w:r w:rsidRPr="00503F1B">
              <w:rPr>
                <w:rFonts w:ascii="Arial" w:eastAsia="Myriad Pro" w:hAnsi="Arial" w:cs="Arial"/>
                <w:color w:val="231F20"/>
              </w:rPr>
              <w:t>vratnih in</w:t>
            </w:r>
            <w:r w:rsidRPr="00503F1B">
              <w:rPr>
                <w:rFonts w:ascii="Arial" w:eastAsia="Myriad Pro" w:hAnsi="Arial" w:cs="Arial"/>
                <w:color w:val="231F20"/>
                <w:spacing w:val="-3"/>
              </w:rPr>
              <w:t>f</w:t>
            </w:r>
            <w:r w:rsidRPr="00503F1B">
              <w:rPr>
                <w:rFonts w:ascii="Arial" w:eastAsia="Myriad Pro" w:hAnsi="Arial" w:cs="Arial"/>
                <w:color w:val="231F20"/>
              </w:rPr>
              <w:t>ormacija o samom p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r</w:t>
            </w:r>
            <w:r w:rsidRPr="00503F1B">
              <w:rPr>
                <w:rFonts w:ascii="Arial" w:eastAsia="Myriad Pro" w:hAnsi="Arial" w:cs="Arial"/>
                <w:color w:val="231F20"/>
              </w:rPr>
              <w:t>o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c</w:t>
            </w:r>
            <w:r w:rsidRPr="00503F1B">
              <w:rPr>
                <w:rFonts w:ascii="Arial" w:eastAsia="Myriad Pro" w:hAnsi="Arial" w:cs="Arial"/>
                <w:color w:val="231F20"/>
              </w:rPr>
              <w:t>esu s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a</w:t>
            </w:r>
            <w:r w:rsidRPr="00503F1B">
              <w:rPr>
                <w:rFonts w:ascii="Arial" w:eastAsia="Myriad Pro" w:hAnsi="Arial" w:cs="Arial"/>
                <w:color w:val="231F20"/>
              </w:rPr>
              <w:t>vje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t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o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v</w:t>
            </w:r>
            <w:r w:rsidRPr="00503F1B">
              <w:rPr>
                <w:rFonts w:ascii="Arial" w:eastAsia="Myriad Pro" w:hAnsi="Arial" w:cs="Arial"/>
                <w:color w:val="231F20"/>
              </w:rPr>
              <w:t xml:space="preserve">anja 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t</w:t>
            </w:r>
            <w:r w:rsidRPr="00503F1B">
              <w:rPr>
                <w:rFonts w:ascii="Arial" w:eastAsia="Myriad Pro" w:hAnsi="Arial" w:cs="Arial"/>
                <w:color w:val="231F20"/>
              </w:rPr>
              <w:t>e prijedloga za poboljšanje s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a</w:t>
            </w:r>
            <w:r w:rsidRPr="00503F1B">
              <w:rPr>
                <w:rFonts w:ascii="Arial" w:eastAsia="Myriad Pro" w:hAnsi="Arial" w:cs="Arial"/>
                <w:color w:val="231F20"/>
              </w:rPr>
              <w:t>vje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t</w:t>
            </w:r>
            <w:r w:rsidRPr="00503F1B">
              <w:rPr>
                <w:rFonts w:ascii="Arial" w:eastAsia="Myriad Pro" w:hAnsi="Arial" w:cs="Arial"/>
                <w:color w:val="231F20"/>
                <w:spacing w:val="-2"/>
              </w:rPr>
              <w:t>o</w:t>
            </w:r>
            <w:r w:rsidRPr="00503F1B">
              <w:rPr>
                <w:rFonts w:ascii="Arial" w:eastAsia="Myriad Pro" w:hAnsi="Arial" w:cs="Arial"/>
                <w:color w:val="231F20"/>
                <w:spacing w:val="-1"/>
              </w:rPr>
              <w:t>v</w:t>
            </w:r>
            <w:r w:rsidRPr="00503F1B">
              <w:rPr>
                <w:rFonts w:ascii="Arial" w:eastAsia="Myriad Pro" w:hAnsi="Arial" w:cs="Arial"/>
                <w:color w:val="231F20"/>
              </w:rPr>
              <w:t>anja u budućnosti. Hvala!</w:t>
            </w:r>
          </w:p>
        </w:tc>
      </w:tr>
    </w:tbl>
    <w:p w14:paraId="64EE1D34" w14:textId="77777777" w:rsidR="00503F1B" w:rsidRPr="00503F1B" w:rsidRDefault="00503F1B" w:rsidP="004207CA">
      <w:pPr>
        <w:spacing w:before="7" w:after="0" w:line="120" w:lineRule="exact"/>
        <w:rPr>
          <w:rFonts w:ascii="Arial" w:hAnsi="Arial" w:cs="Arial"/>
          <w:sz w:val="24"/>
          <w:szCs w:val="24"/>
        </w:rPr>
      </w:pPr>
    </w:p>
    <w:p w14:paraId="1DE33287" w14:textId="77777777" w:rsidR="00503F1B" w:rsidRPr="00503F1B" w:rsidRDefault="00503F1B" w:rsidP="004207CA">
      <w:pPr>
        <w:rPr>
          <w:rFonts w:ascii="Arial" w:hAnsi="Arial" w:cs="Arial"/>
          <w:sz w:val="24"/>
          <w:szCs w:val="24"/>
        </w:rPr>
      </w:pPr>
    </w:p>
    <w:p w14:paraId="30162854" w14:textId="77777777" w:rsidR="00503F1B" w:rsidRPr="00503F1B" w:rsidRDefault="00503F1B" w:rsidP="00503F1B">
      <w:pPr>
        <w:rPr>
          <w:rFonts w:ascii="Arial" w:hAnsi="Arial" w:cs="Arial"/>
        </w:rPr>
      </w:pPr>
    </w:p>
    <w:p w14:paraId="5D15FCB3" w14:textId="77777777" w:rsidR="00503F1B" w:rsidRPr="00503F1B" w:rsidRDefault="00503F1B" w:rsidP="00503F1B">
      <w:pPr>
        <w:rPr>
          <w:rFonts w:ascii="Arial" w:hAnsi="Arial" w:cs="Arial"/>
        </w:rPr>
      </w:pPr>
    </w:p>
    <w:p w14:paraId="2F8C453B" w14:textId="77777777" w:rsidR="00503F1B" w:rsidRPr="00503F1B" w:rsidRDefault="00503F1B" w:rsidP="00503F1B">
      <w:pPr>
        <w:rPr>
          <w:rFonts w:ascii="Arial" w:hAnsi="Arial" w:cs="Arial"/>
        </w:rPr>
      </w:pPr>
    </w:p>
    <w:p w14:paraId="38B325E9" w14:textId="77777777" w:rsidR="00B356E5" w:rsidRPr="00503F1B" w:rsidRDefault="00B356E5">
      <w:pPr>
        <w:rPr>
          <w:rFonts w:ascii="Arial" w:hAnsi="Arial" w:cs="Arial"/>
        </w:rPr>
      </w:pPr>
    </w:p>
    <w:sectPr w:rsidR="00B356E5" w:rsidRPr="00503F1B" w:rsidSect="004207CA">
      <w:footerReference w:type="default" r:id="rId8"/>
      <w:pgSz w:w="11900" w:h="16840"/>
      <w:pgMar w:top="993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1BF8" w14:textId="77777777" w:rsidR="00870E9D" w:rsidRDefault="00870E9D">
      <w:pPr>
        <w:spacing w:after="0" w:line="240" w:lineRule="auto"/>
      </w:pPr>
      <w:r>
        <w:separator/>
      </w:r>
    </w:p>
  </w:endnote>
  <w:endnote w:type="continuationSeparator" w:id="0">
    <w:p w14:paraId="2630B8C5" w14:textId="77777777" w:rsidR="00870E9D" w:rsidRDefault="008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7965" w14:textId="77777777" w:rsidR="004809EA" w:rsidRDefault="00503F1B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BCC218" wp14:editId="066ECF7D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8B8FC" w14:textId="77777777" w:rsidR="004809EA" w:rsidRDefault="00870E9D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CC2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" filled="f" stroked="f">
              <v:textbox inset="0,0,0,0">
                <w:txbxContent>
                  <w:p w14:paraId="3348B8FC" w14:textId="77777777" w:rsidR="004809EA" w:rsidRDefault="00DB6463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6979" w14:textId="77777777" w:rsidR="00870E9D" w:rsidRDefault="00870E9D">
      <w:pPr>
        <w:spacing w:after="0" w:line="240" w:lineRule="auto"/>
      </w:pPr>
      <w:r>
        <w:separator/>
      </w:r>
    </w:p>
  </w:footnote>
  <w:footnote w:type="continuationSeparator" w:id="0">
    <w:p w14:paraId="51D571AD" w14:textId="77777777" w:rsidR="00870E9D" w:rsidRDefault="00870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47A"/>
    <w:multiLevelType w:val="hybridMultilevel"/>
    <w:tmpl w:val="63FAF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16CB"/>
    <w:multiLevelType w:val="hybridMultilevel"/>
    <w:tmpl w:val="385C9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26489"/>
    <w:multiLevelType w:val="hybridMultilevel"/>
    <w:tmpl w:val="3E5CD570"/>
    <w:lvl w:ilvl="0" w:tplc="041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3DBE5446"/>
    <w:multiLevelType w:val="hybridMultilevel"/>
    <w:tmpl w:val="8522DFBE"/>
    <w:lvl w:ilvl="0" w:tplc="041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700124CB"/>
    <w:multiLevelType w:val="hybridMultilevel"/>
    <w:tmpl w:val="892E16C6"/>
    <w:lvl w:ilvl="0" w:tplc="041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1B"/>
    <w:rsid w:val="004207CA"/>
    <w:rsid w:val="004A6A4E"/>
    <w:rsid w:val="00503F1B"/>
    <w:rsid w:val="00870E9D"/>
    <w:rsid w:val="00B356E5"/>
    <w:rsid w:val="00D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A8CC2"/>
  <w15:chartTrackingRefBased/>
  <w15:docId w15:val="{8C8FA5E9-AD8F-40DF-9BF8-7B027DED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1B"/>
    <w:pPr>
      <w:widowControl w:val="0"/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3F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3F1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0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veti-djurdj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624</Words>
  <Characters>3733</Characters>
  <Application>Microsoft Office Word</Application>
  <DocSecurity>0</DocSecurity>
  <Lines>100</Lines>
  <Paragraphs>41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3</cp:revision>
  <dcterms:created xsi:type="dcterms:W3CDTF">2025-01-22T07:44:00Z</dcterms:created>
  <dcterms:modified xsi:type="dcterms:W3CDTF">2025-01-22T10:42:00Z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6cd79c28-0ca5-454f-8bf6-38690a8b3ce9</vt:lpwstr>
  </property>
</Properties>
</file>