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2EC7" w14:textId="77777777" w:rsidR="00A74496" w:rsidRDefault="005D214F">
      <w:pPr>
        <w:ind w:right="1063" w:firstLine="0"/>
        <w:jc w:val="center"/>
        <w:rPr>
          <w:rFonts w:ascii="Times New Roman" w:hAnsi="Times New Roman" w:cs="Times New Roman"/>
          <w:sz w:val="24"/>
        </w:rPr>
      </w:pPr>
      <w:r>
        <w:rPr>
          <w:noProof/>
        </w:rPr>
        <w:drawing>
          <wp:inline distT="0" distB="0" distL="0" distR="0" wp14:anchorId="281B6804" wp14:editId="3E722A5C">
            <wp:extent cx="723265" cy="871855"/>
            <wp:effectExtent l="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B"/>
                    <pic:cNvPicPr>
                      <a:picLocks noChangeAspect="1" noChangeArrowheads="1"/>
                    </pic:cNvPicPr>
                  </pic:nvPicPr>
                  <pic:blipFill>
                    <a:blip r:embed="rId6"/>
                    <a:stretch>
                      <a:fillRect/>
                    </a:stretch>
                  </pic:blipFill>
                  <pic:spPr bwMode="auto">
                    <a:xfrm>
                      <a:off x="0" y="0"/>
                      <a:ext cx="723265" cy="871855"/>
                    </a:xfrm>
                    <a:prstGeom prst="rect">
                      <a:avLst/>
                    </a:prstGeom>
                    <a:noFill/>
                    <a:ln w="9525">
                      <a:noFill/>
                      <a:miter lim="800000"/>
                      <a:headEnd/>
                      <a:tailEnd/>
                    </a:ln>
                  </pic:spPr>
                </pic:pic>
              </a:graphicData>
            </a:graphic>
          </wp:inline>
        </w:drawing>
      </w:r>
    </w:p>
    <w:p w14:paraId="3F7C7204" w14:textId="77777777" w:rsidR="00A74496" w:rsidRDefault="005D214F">
      <w:pPr>
        <w:ind w:right="1063" w:firstLine="0"/>
        <w:jc w:val="center"/>
        <w:rPr>
          <w:rFonts w:ascii="Times New Roman" w:hAnsi="Times New Roman" w:cs="Times New Roman"/>
          <w:b/>
          <w:sz w:val="24"/>
        </w:rPr>
      </w:pPr>
      <w:r>
        <w:rPr>
          <w:rFonts w:ascii="Times New Roman" w:hAnsi="Times New Roman" w:cs="Times New Roman"/>
          <w:b/>
          <w:sz w:val="24"/>
        </w:rPr>
        <w:t>REPUBLIKA HRVATSKA</w:t>
      </w:r>
    </w:p>
    <w:p w14:paraId="242EE89C" w14:textId="77777777" w:rsidR="00A74496" w:rsidRDefault="005D214F">
      <w:pPr>
        <w:ind w:right="1063" w:firstLine="0"/>
        <w:jc w:val="center"/>
        <w:rPr>
          <w:rFonts w:ascii="Times New Roman" w:hAnsi="Times New Roman" w:cs="Times New Roman"/>
          <w:b/>
          <w:sz w:val="24"/>
        </w:rPr>
      </w:pPr>
      <w:r>
        <w:rPr>
          <w:rFonts w:ascii="Times New Roman" w:hAnsi="Times New Roman" w:cs="Times New Roman"/>
          <w:b/>
          <w:sz w:val="24"/>
        </w:rPr>
        <w:t>VARAŽDINSKA ŽUPANIJA</w:t>
      </w:r>
    </w:p>
    <w:p w14:paraId="369E6464" w14:textId="77777777" w:rsidR="00A74496" w:rsidRDefault="005D214F">
      <w:pPr>
        <w:ind w:right="1063" w:firstLine="0"/>
        <w:jc w:val="center"/>
        <w:rPr>
          <w:rFonts w:ascii="Times New Roman" w:hAnsi="Times New Roman" w:cs="Times New Roman"/>
          <w:b/>
          <w:sz w:val="24"/>
        </w:rPr>
      </w:pPr>
      <w:r>
        <w:rPr>
          <w:rFonts w:ascii="Times New Roman" w:hAnsi="Times New Roman" w:cs="Times New Roman"/>
          <w:b/>
          <w:sz w:val="24"/>
        </w:rPr>
        <w:t>OPĆINA SVETI ĐURĐ</w:t>
      </w:r>
    </w:p>
    <w:p w14:paraId="757E213F" w14:textId="77777777" w:rsidR="00A74496" w:rsidRDefault="00A74496">
      <w:pPr>
        <w:ind w:right="1063" w:firstLine="0"/>
        <w:jc w:val="center"/>
        <w:rPr>
          <w:rFonts w:ascii="Times New Roman" w:hAnsi="Times New Roman" w:cs="Times New Roman"/>
          <w:b/>
          <w:sz w:val="24"/>
        </w:rPr>
      </w:pPr>
    </w:p>
    <w:p w14:paraId="02CE74B0" w14:textId="77777777" w:rsidR="00A74496" w:rsidRDefault="00A74496">
      <w:pPr>
        <w:ind w:right="1063" w:firstLine="0"/>
        <w:jc w:val="center"/>
        <w:rPr>
          <w:rFonts w:ascii="Times New Roman" w:hAnsi="Times New Roman" w:cs="Times New Roman"/>
          <w:b/>
          <w:sz w:val="24"/>
        </w:rPr>
      </w:pPr>
    </w:p>
    <w:p w14:paraId="455F2EB9" w14:textId="77777777" w:rsidR="00A74496" w:rsidRDefault="00A74496">
      <w:pPr>
        <w:ind w:right="1063" w:firstLine="0"/>
        <w:jc w:val="center"/>
        <w:rPr>
          <w:rFonts w:ascii="Times New Roman" w:hAnsi="Times New Roman" w:cs="Times New Roman"/>
          <w:b/>
          <w:sz w:val="24"/>
        </w:rPr>
      </w:pPr>
    </w:p>
    <w:p w14:paraId="6F903E2E" w14:textId="77777777" w:rsidR="00A74496" w:rsidRDefault="00A74496">
      <w:pPr>
        <w:ind w:right="1063" w:firstLine="0"/>
        <w:jc w:val="center"/>
        <w:rPr>
          <w:rFonts w:ascii="Times New Roman" w:hAnsi="Times New Roman" w:cs="Times New Roman"/>
          <w:b/>
          <w:sz w:val="24"/>
        </w:rPr>
      </w:pPr>
    </w:p>
    <w:p w14:paraId="0BAE6CCA" w14:textId="77777777" w:rsidR="00A74496" w:rsidRDefault="00A74496">
      <w:pPr>
        <w:ind w:right="1063" w:firstLine="0"/>
        <w:jc w:val="center"/>
        <w:rPr>
          <w:rFonts w:ascii="Times New Roman" w:hAnsi="Times New Roman" w:cs="Times New Roman"/>
          <w:b/>
          <w:sz w:val="24"/>
        </w:rPr>
      </w:pPr>
    </w:p>
    <w:p w14:paraId="3D904172" w14:textId="77777777" w:rsidR="00A74496" w:rsidRDefault="00A74496">
      <w:pPr>
        <w:ind w:right="1063" w:firstLine="0"/>
        <w:jc w:val="center"/>
        <w:rPr>
          <w:rFonts w:ascii="Times New Roman" w:hAnsi="Times New Roman" w:cs="Times New Roman"/>
          <w:b/>
          <w:sz w:val="24"/>
        </w:rPr>
      </w:pPr>
    </w:p>
    <w:p w14:paraId="622B97DD" w14:textId="77777777" w:rsidR="00A74496" w:rsidRDefault="00A74496">
      <w:pPr>
        <w:ind w:right="1063" w:firstLine="0"/>
        <w:jc w:val="center"/>
        <w:rPr>
          <w:rFonts w:ascii="Times New Roman" w:hAnsi="Times New Roman" w:cs="Times New Roman"/>
          <w:b/>
          <w:sz w:val="24"/>
        </w:rPr>
      </w:pPr>
    </w:p>
    <w:p w14:paraId="3D6DF73D" w14:textId="77777777" w:rsidR="00A74496" w:rsidRDefault="00A74496">
      <w:pPr>
        <w:sectPr w:rsidR="00A74496" w:rsidSect="00946F96">
          <w:pgSz w:w="11906" w:h="16838"/>
          <w:pgMar w:top="1417" w:right="1417" w:bottom="1417" w:left="1417" w:header="0" w:footer="0" w:gutter="0"/>
          <w:cols w:num="2" w:space="708"/>
          <w:formProt w:val="0"/>
          <w:docGrid w:linePitch="600" w:charSpace="36864"/>
        </w:sectPr>
      </w:pPr>
    </w:p>
    <w:p w14:paraId="3EB2C5F6" w14:textId="77777777" w:rsidR="00A74496" w:rsidRDefault="005D214F">
      <w:pPr>
        <w:ind w:right="1063" w:firstLine="0"/>
        <w:rPr>
          <w:rFonts w:ascii="Times New Roman" w:hAnsi="Times New Roman" w:cs="Times New Roman"/>
          <w:b/>
          <w:sz w:val="24"/>
        </w:rPr>
      </w:pPr>
      <w:r>
        <w:rPr>
          <w:rFonts w:ascii="Times New Roman" w:hAnsi="Times New Roman" w:cs="Times New Roman"/>
          <w:b/>
          <w:sz w:val="24"/>
        </w:rPr>
        <w:t xml:space="preserve">          Općinski načelnik</w:t>
      </w:r>
    </w:p>
    <w:p w14:paraId="6B61504C" w14:textId="77777777" w:rsidR="00A74496" w:rsidRDefault="00A74496">
      <w:pPr>
        <w:ind w:firstLine="0"/>
        <w:rPr>
          <w:rFonts w:ascii="Times New Roman" w:hAnsi="Times New Roman" w:cs="Times New Roman"/>
          <w:b/>
          <w:sz w:val="24"/>
        </w:rPr>
      </w:pPr>
    </w:p>
    <w:p w14:paraId="0F525CF6" w14:textId="74F37AD6" w:rsidR="00A74496" w:rsidRDefault="005D214F">
      <w:pPr>
        <w:ind w:firstLine="0"/>
        <w:rPr>
          <w:rFonts w:ascii="Times New Roman" w:hAnsi="Times New Roman" w:cs="Times New Roman"/>
          <w:sz w:val="24"/>
        </w:rPr>
      </w:pPr>
      <w:r>
        <w:rPr>
          <w:rFonts w:ascii="Times New Roman" w:hAnsi="Times New Roman" w:cs="Times New Roman"/>
          <w:sz w:val="24"/>
        </w:rPr>
        <w:t>KLASA: 400-05/2</w:t>
      </w:r>
      <w:r w:rsidR="00546B5F">
        <w:rPr>
          <w:rFonts w:ascii="Times New Roman" w:hAnsi="Times New Roman" w:cs="Times New Roman"/>
          <w:sz w:val="24"/>
        </w:rPr>
        <w:t>5</w:t>
      </w:r>
      <w:r>
        <w:rPr>
          <w:rFonts w:ascii="Times New Roman" w:hAnsi="Times New Roman" w:cs="Times New Roman"/>
          <w:sz w:val="24"/>
        </w:rPr>
        <w:t>-0</w:t>
      </w:r>
      <w:r w:rsidR="00FC06D3">
        <w:rPr>
          <w:rFonts w:ascii="Times New Roman" w:hAnsi="Times New Roman" w:cs="Times New Roman"/>
          <w:sz w:val="24"/>
        </w:rPr>
        <w:t>1</w:t>
      </w:r>
      <w:r>
        <w:rPr>
          <w:rFonts w:ascii="Times New Roman" w:hAnsi="Times New Roman" w:cs="Times New Roman"/>
          <w:sz w:val="24"/>
        </w:rPr>
        <w:t>/</w:t>
      </w:r>
      <w:r w:rsidR="00FC06D3">
        <w:rPr>
          <w:rFonts w:ascii="Times New Roman" w:hAnsi="Times New Roman" w:cs="Times New Roman"/>
          <w:sz w:val="24"/>
        </w:rPr>
        <w:t>2</w:t>
      </w:r>
    </w:p>
    <w:p w14:paraId="65C50BD4" w14:textId="3BBC587B" w:rsidR="00A74496" w:rsidRDefault="005D214F">
      <w:pPr>
        <w:ind w:firstLine="0"/>
        <w:rPr>
          <w:rFonts w:ascii="Times New Roman" w:hAnsi="Times New Roman" w:cs="Times New Roman"/>
          <w:sz w:val="24"/>
        </w:rPr>
      </w:pPr>
      <w:r>
        <w:rPr>
          <w:rFonts w:ascii="Times New Roman" w:hAnsi="Times New Roman" w:cs="Times New Roman"/>
          <w:sz w:val="24"/>
        </w:rPr>
        <w:t>URBROJ: 2186-21-04-2</w:t>
      </w:r>
      <w:r w:rsidR="00546B5F">
        <w:rPr>
          <w:rFonts w:ascii="Times New Roman" w:hAnsi="Times New Roman" w:cs="Times New Roman"/>
          <w:sz w:val="24"/>
        </w:rPr>
        <w:t>5</w:t>
      </w:r>
      <w:r>
        <w:rPr>
          <w:rFonts w:ascii="Times New Roman" w:hAnsi="Times New Roman" w:cs="Times New Roman"/>
          <w:sz w:val="24"/>
        </w:rPr>
        <w:t>-</w:t>
      </w:r>
      <w:r w:rsidR="00FC06D3">
        <w:rPr>
          <w:rFonts w:ascii="Times New Roman" w:hAnsi="Times New Roman" w:cs="Times New Roman"/>
          <w:sz w:val="24"/>
        </w:rPr>
        <w:t>1</w:t>
      </w:r>
    </w:p>
    <w:p w14:paraId="5363A246" w14:textId="77777777" w:rsidR="00A74496" w:rsidRDefault="00A74496">
      <w:pPr>
        <w:ind w:firstLine="0"/>
        <w:rPr>
          <w:rFonts w:ascii="Times New Roman" w:hAnsi="Times New Roman" w:cs="Times New Roman"/>
          <w:sz w:val="24"/>
        </w:rPr>
      </w:pPr>
    </w:p>
    <w:p w14:paraId="3055449A" w14:textId="312C41CA" w:rsidR="00A74496" w:rsidRDefault="005D214F">
      <w:pPr>
        <w:ind w:firstLine="0"/>
        <w:rPr>
          <w:rFonts w:ascii="Times New Roman" w:hAnsi="Times New Roman" w:cs="Times New Roman"/>
          <w:sz w:val="24"/>
        </w:rPr>
      </w:pPr>
      <w:r>
        <w:rPr>
          <w:rFonts w:ascii="Times New Roman" w:hAnsi="Times New Roman" w:cs="Times New Roman"/>
          <w:sz w:val="24"/>
        </w:rPr>
        <w:t xml:space="preserve">Sveti Đurđ, </w:t>
      </w:r>
      <w:r w:rsidR="00546B5F">
        <w:rPr>
          <w:rFonts w:ascii="Times New Roman" w:hAnsi="Times New Roman" w:cs="Times New Roman"/>
          <w:sz w:val="24"/>
        </w:rPr>
        <w:t>21.2.</w:t>
      </w:r>
      <w:r w:rsidR="007C1F24">
        <w:rPr>
          <w:rFonts w:ascii="Times New Roman" w:hAnsi="Times New Roman" w:cs="Times New Roman"/>
          <w:sz w:val="24"/>
        </w:rPr>
        <w:t>202</w:t>
      </w:r>
      <w:r w:rsidR="00546B5F">
        <w:rPr>
          <w:rFonts w:ascii="Times New Roman" w:hAnsi="Times New Roman" w:cs="Times New Roman"/>
          <w:sz w:val="24"/>
        </w:rPr>
        <w:t>5</w:t>
      </w:r>
      <w:r w:rsidR="007C1F24">
        <w:rPr>
          <w:rFonts w:ascii="Times New Roman" w:hAnsi="Times New Roman" w:cs="Times New Roman"/>
          <w:sz w:val="24"/>
        </w:rPr>
        <w:t>.</w:t>
      </w:r>
    </w:p>
    <w:p w14:paraId="5235945F" w14:textId="77777777" w:rsidR="00A74496" w:rsidRDefault="005D214F">
      <w:pPr>
        <w:ind w:firstLine="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14:paraId="6C89E4D7" w14:textId="77777777" w:rsidR="00A74496" w:rsidRDefault="005D214F">
      <w:pPr>
        <w:ind w:firstLine="0"/>
        <w:rPr>
          <w:rFonts w:ascii="Times New Roman" w:hAnsi="Times New Roman" w:cs="Times New Roman"/>
          <w:sz w:val="24"/>
        </w:rPr>
      </w:pPr>
      <w:r>
        <w:rPr>
          <w:rFonts w:ascii="Times New Roman" w:hAnsi="Times New Roman" w:cs="Times New Roman"/>
          <w:sz w:val="24"/>
        </w:rPr>
        <w:t>Broj RKP-a: 31430</w:t>
      </w:r>
    </w:p>
    <w:p w14:paraId="011CEE44" w14:textId="77777777" w:rsidR="00A74496" w:rsidRDefault="005D214F">
      <w:pPr>
        <w:ind w:firstLine="0"/>
        <w:rPr>
          <w:rFonts w:ascii="Times New Roman" w:hAnsi="Times New Roman" w:cs="Times New Roman"/>
          <w:sz w:val="24"/>
        </w:rPr>
      </w:pPr>
      <w:r>
        <w:rPr>
          <w:rFonts w:ascii="Times New Roman" w:hAnsi="Times New Roman" w:cs="Times New Roman"/>
          <w:sz w:val="24"/>
        </w:rPr>
        <w:t>Matični broj: 02657368</w:t>
      </w:r>
    </w:p>
    <w:p w14:paraId="4DED5861" w14:textId="77777777" w:rsidR="00A74496" w:rsidRDefault="005D214F">
      <w:pPr>
        <w:ind w:firstLine="0"/>
        <w:rPr>
          <w:rFonts w:ascii="Times New Roman" w:hAnsi="Times New Roman" w:cs="Times New Roman"/>
          <w:sz w:val="24"/>
        </w:rPr>
      </w:pPr>
      <w:r>
        <w:rPr>
          <w:rFonts w:ascii="Times New Roman" w:hAnsi="Times New Roman" w:cs="Times New Roman"/>
          <w:sz w:val="24"/>
        </w:rPr>
        <w:t>Naziv obveznika: OPĆINA SVETI ĐURĐ</w:t>
      </w:r>
    </w:p>
    <w:p w14:paraId="25646B7D" w14:textId="77777777" w:rsidR="00A74496" w:rsidRDefault="005D214F">
      <w:pPr>
        <w:ind w:firstLine="0"/>
        <w:rPr>
          <w:rFonts w:ascii="Times New Roman" w:hAnsi="Times New Roman" w:cs="Times New Roman"/>
          <w:sz w:val="24"/>
        </w:rPr>
      </w:pPr>
      <w:r>
        <w:rPr>
          <w:rFonts w:ascii="Times New Roman" w:hAnsi="Times New Roman" w:cs="Times New Roman"/>
          <w:sz w:val="24"/>
        </w:rPr>
        <w:t>Pošta i mjesto: 42233 SVETI ĐURĐ</w:t>
      </w:r>
    </w:p>
    <w:p w14:paraId="187C6F15" w14:textId="77777777" w:rsidR="00A74496" w:rsidRDefault="005D214F">
      <w:pPr>
        <w:ind w:firstLine="0"/>
        <w:rPr>
          <w:rFonts w:ascii="Times New Roman" w:hAnsi="Times New Roman" w:cs="Times New Roman"/>
          <w:sz w:val="24"/>
        </w:rPr>
      </w:pPr>
      <w:r>
        <w:rPr>
          <w:rFonts w:ascii="Times New Roman" w:hAnsi="Times New Roman" w:cs="Times New Roman"/>
          <w:sz w:val="24"/>
        </w:rPr>
        <w:t>Ulica i kućni broj: Braće Radića 1</w:t>
      </w:r>
    </w:p>
    <w:p w14:paraId="78BE35D8" w14:textId="0E2F850A" w:rsidR="00A74496" w:rsidRDefault="005D214F">
      <w:pPr>
        <w:ind w:firstLine="0"/>
        <w:rPr>
          <w:rFonts w:ascii="Times New Roman" w:hAnsi="Times New Roman" w:cs="Times New Roman"/>
          <w:sz w:val="24"/>
        </w:rPr>
      </w:pPr>
      <w:r>
        <w:rPr>
          <w:rFonts w:ascii="Times New Roman" w:hAnsi="Times New Roman" w:cs="Times New Roman"/>
          <w:sz w:val="24"/>
        </w:rPr>
        <w:t>Razina: 2</w:t>
      </w:r>
      <w:r w:rsidR="007C1F24">
        <w:rPr>
          <w:rFonts w:ascii="Times New Roman" w:hAnsi="Times New Roman" w:cs="Times New Roman"/>
          <w:sz w:val="24"/>
        </w:rPr>
        <w:t>3</w:t>
      </w:r>
    </w:p>
    <w:p w14:paraId="342488AB" w14:textId="77777777" w:rsidR="00A74496" w:rsidRDefault="005D214F">
      <w:pPr>
        <w:ind w:firstLine="0"/>
        <w:rPr>
          <w:rFonts w:ascii="Times New Roman" w:hAnsi="Times New Roman" w:cs="Times New Roman"/>
          <w:sz w:val="24"/>
        </w:rPr>
      </w:pPr>
      <w:r>
        <w:rPr>
          <w:rFonts w:ascii="Times New Roman" w:hAnsi="Times New Roman" w:cs="Times New Roman"/>
          <w:sz w:val="24"/>
        </w:rPr>
        <w:t>Šifra djelatnosti: 8411</w:t>
      </w:r>
    </w:p>
    <w:p w14:paraId="789BE2DB" w14:textId="77777777" w:rsidR="00A74496" w:rsidRDefault="005D214F">
      <w:pPr>
        <w:ind w:firstLine="0"/>
        <w:rPr>
          <w:rFonts w:ascii="Times New Roman" w:hAnsi="Times New Roman" w:cs="Times New Roman"/>
          <w:sz w:val="24"/>
        </w:rPr>
      </w:pPr>
      <w:r>
        <w:rPr>
          <w:rFonts w:ascii="Times New Roman" w:hAnsi="Times New Roman" w:cs="Times New Roman"/>
          <w:sz w:val="24"/>
        </w:rPr>
        <w:t>Razdjel: 000</w:t>
      </w:r>
    </w:p>
    <w:p w14:paraId="0F5AEA7E" w14:textId="77777777" w:rsidR="00A74496" w:rsidRDefault="005D214F">
      <w:pPr>
        <w:ind w:firstLine="0"/>
        <w:rPr>
          <w:rFonts w:ascii="Times New Roman" w:hAnsi="Times New Roman" w:cs="Times New Roman"/>
          <w:sz w:val="24"/>
        </w:rPr>
      </w:pPr>
      <w:r>
        <w:rPr>
          <w:rFonts w:ascii="Times New Roman" w:hAnsi="Times New Roman" w:cs="Times New Roman"/>
          <w:sz w:val="24"/>
        </w:rPr>
        <w:t>Šifra grada/općine: 437</w:t>
      </w:r>
    </w:p>
    <w:p w14:paraId="2DE28BDD" w14:textId="77777777" w:rsidR="00A74496" w:rsidRDefault="005D214F">
      <w:pPr>
        <w:ind w:firstLine="0"/>
        <w:rPr>
          <w:rFonts w:ascii="Times New Roman" w:hAnsi="Times New Roman" w:cs="Times New Roman"/>
          <w:sz w:val="24"/>
        </w:rPr>
      </w:pPr>
      <w:r>
        <w:rPr>
          <w:rFonts w:ascii="Times New Roman" w:hAnsi="Times New Roman" w:cs="Times New Roman"/>
          <w:sz w:val="24"/>
        </w:rPr>
        <w:t>IBAN:HR5023600001843700004</w:t>
      </w:r>
    </w:p>
    <w:p w14:paraId="7F76EA64" w14:textId="70409853" w:rsidR="007C1F24" w:rsidRDefault="007C1F24">
      <w:pPr>
        <w:ind w:firstLine="0"/>
        <w:rPr>
          <w:rFonts w:ascii="Times New Roman" w:hAnsi="Times New Roman" w:cs="Times New Roman"/>
          <w:sz w:val="24"/>
        </w:rPr>
      </w:pPr>
      <w:r>
        <w:rPr>
          <w:rFonts w:ascii="Times New Roman" w:hAnsi="Times New Roman" w:cs="Times New Roman"/>
          <w:sz w:val="24"/>
        </w:rPr>
        <w:t>Razdoblje: 01.01.202</w:t>
      </w:r>
      <w:r w:rsidR="00546B5F">
        <w:rPr>
          <w:rFonts w:ascii="Times New Roman" w:hAnsi="Times New Roman" w:cs="Times New Roman"/>
          <w:sz w:val="24"/>
        </w:rPr>
        <w:t>4</w:t>
      </w:r>
      <w:r>
        <w:rPr>
          <w:rFonts w:ascii="Times New Roman" w:hAnsi="Times New Roman" w:cs="Times New Roman"/>
          <w:sz w:val="24"/>
        </w:rPr>
        <w:t>.-31.12.202</w:t>
      </w:r>
      <w:r w:rsidR="00546B5F">
        <w:rPr>
          <w:rFonts w:ascii="Times New Roman" w:hAnsi="Times New Roman" w:cs="Times New Roman"/>
          <w:sz w:val="24"/>
        </w:rPr>
        <w:t>4</w:t>
      </w:r>
      <w:r>
        <w:rPr>
          <w:rFonts w:ascii="Times New Roman" w:hAnsi="Times New Roman" w:cs="Times New Roman"/>
          <w:sz w:val="24"/>
        </w:rPr>
        <w:t>.</w:t>
      </w:r>
    </w:p>
    <w:p w14:paraId="173EF947" w14:textId="3A94FF66" w:rsidR="007C1F24" w:rsidRDefault="007C1F24">
      <w:pPr>
        <w:ind w:firstLine="0"/>
        <w:rPr>
          <w:rFonts w:ascii="Times New Roman" w:hAnsi="Times New Roman" w:cs="Times New Roman"/>
          <w:sz w:val="24"/>
        </w:rPr>
      </w:pPr>
      <w:r>
        <w:rPr>
          <w:rFonts w:ascii="Times New Roman" w:hAnsi="Times New Roman" w:cs="Times New Roman"/>
          <w:sz w:val="24"/>
        </w:rPr>
        <w:t>Proračunski korisnik: dječji vrtić „Suncokret Sveti Đurđ“</w:t>
      </w:r>
    </w:p>
    <w:p w14:paraId="5FFAE7A6" w14:textId="1EE55257" w:rsidR="007C1F24" w:rsidRDefault="007C1F24">
      <w:pPr>
        <w:ind w:firstLine="0"/>
        <w:rPr>
          <w:rFonts w:ascii="Times New Roman" w:hAnsi="Times New Roman" w:cs="Times New Roman"/>
          <w:sz w:val="24"/>
        </w:rPr>
      </w:pPr>
      <w:r>
        <w:rPr>
          <w:rFonts w:ascii="Times New Roman" w:hAnsi="Times New Roman" w:cs="Times New Roman"/>
          <w:sz w:val="24"/>
        </w:rPr>
        <w:t>OIB: 34213249521</w:t>
      </w:r>
    </w:p>
    <w:p w14:paraId="671C5794" w14:textId="77777777" w:rsidR="00A74496" w:rsidRDefault="00A74496">
      <w:pPr>
        <w:ind w:firstLine="0"/>
        <w:rPr>
          <w:rFonts w:ascii="Times New Roman" w:hAnsi="Times New Roman" w:cs="Times New Roman"/>
          <w:sz w:val="24"/>
        </w:rPr>
      </w:pPr>
    </w:p>
    <w:p w14:paraId="4558AEBE" w14:textId="77777777" w:rsidR="00A74496" w:rsidRDefault="005D214F">
      <w:pPr>
        <w:ind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6349107" w14:textId="3FA73600" w:rsidR="00A74496" w:rsidRDefault="005D214F">
      <w:pPr>
        <w:ind w:firstLine="0"/>
        <w:rPr>
          <w:rFonts w:ascii="Times New Roman" w:hAnsi="Times New Roman" w:cs="Times New Roman"/>
          <w:b/>
          <w:sz w:val="24"/>
        </w:rPr>
      </w:pPr>
      <w:r>
        <w:rPr>
          <w:rFonts w:ascii="Times New Roman" w:hAnsi="Times New Roman" w:cs="Times New Roman"/>
          <w:b/>
          <w:sz w:val="24"/>
        </w:rPr>
        <w:t xml:space="preserve">PREDMET: Bilješke uz </w:t>
      </w:r>
      <w:r w:rsidR="007C1F24">
        <w:rPr>
          <w:rFonts w:ascii="Times New Roman" w:hAnsi="Times New Roman" w:cs="Times New Roman"/>
          <w:b/>
          <w:sz w:val="24"/>
        </w:rPr>
        <w:t xml:space="preserve">godišnje konsolidirane financijske izvještaje za razdoblje </w:t>
      </w:r>
    </w:p>
    <w:p w14:paraId="59ACA9DC" w14:textId="717AC452" w:rsidR="00A74496" w:rsidRDefault="005D214F">
      <w:pPr>
        <w:ind w:firstLine="0"/>
        <w:rPr>
          <w:rFonts w:ascii="Times New Roman" w:hAnsi="Times New Roman" w:cs="Times New Roman"/>
          <w:b/>
          <w:sz w:val="24"/>
        </w:rPr>
      </w:pPr>
      <w:r>
        <w:rPr>
          <w:rFonts w:ascii="Times New Roman" w:hAnsi="Times New Roman" w:cs="Times New Roman"/>
          <w:b/>
          <w:sz w:val="24"/>
        </w:rPr>
        <w:tab/>
        <w:t xml:space="preserve">           od 01.01. do 3</w:t>
      </w:r>
      <w:r w:rsidR="00DF1272">
        <w:rPr>
          <w:rFonts w:ascii="Times New Roman" w:hAnsi="Times New Roman" w:cs="Times New Roman"/>
          <w:b/>
          <w:sz w:val="24"/>
        </w:rPr>
        <w:t>1</w:t>
      </w:r>
      <w:r>
        <w:rPr>
          <w:rFonts w:ascii="Times New Roman" w:hAnsi="Times New Roman" w:cs="Times New Roman"/>
          <w:b/>
          <w:sz w:val="24"/>
        </w:rPr>
        <w:t>.</w:t>
      </w:r>
      <w:r w:rsidR="00DF1272">
        <w:rPr>
          <w:rFonts w:ascii="Times New Roman" w:hAnsi="Times New Roman" w:cs="Times New Roman"/>
          <w:b/>
          <w:sz w:val="24"/>
        </w:rPr>
        <w:t>12</w:t>
      </w:r>
      <w:r>
        <w:rPr>
          <w:rFonts w:ascii="Times New Roman" w:hAnsi="Times New Roman" w:cs="Times New Roman"/>
          <w:b/>
          <w:sz w:val="24"/>
        </w:rPr>
        <w:t>.202</w:t>
      </w:r>
      <w:r w:rsidR="00546B5F">
        <w:rPr>
          <w:rFonts w:ascii="Times New Roman" w:hAnsi="Times New Roman" w:cs="Times New Roman"/>
          <w:b/>
          <w:sz w:val="24"/>
        </w:rPr>
        <w:t>4</w:t>
      </w:r>
      <w:r>
        <w:rPr>
          <w:rFonts w:ascii="Times New Roman" w:hAnsi="Times New Roman" w:cs="Times New Roman"/>
          <w:b/>
          <w:sz w:val="24"/>
        </w:rPr>
        <w:t>.godine</w:t>
      </w:r>
    </w:p>
    <w:p w14:paraId="4FFD418D" w14:textId="77777777" w:rsidR="00A74496" w:rsidRDefault="00A74496">
      <w:pPr>
        <w:ind w:firstLine="0"/>
        <w:rPr>
          <w:rFonts w:ascii="Times New Roman" w:hAnsi="Times New Roman" w:cs="Times New Roman"/>
          <w:b/>
          <w:sz w:val="24"/>
        </w:rPr>
      </w:pPr>
    </w:p>
    <w:p w14:paraId="063C7DB5" w14:textId="77777777" w:rsidR="007C1F24" w:rsidRDefault="007C1F24">
      <w:pPr>
        <w:ind w:firstLine="0"/>
        <w:rPr>
          <w:rFonts w:ascii="Times New Roman" w:hAnsi="Times New Roman" w:cs="Times New Roman"/>
          <w:b/>
          <w:sz w:val="24"/>
        </w:rPr>
      </w:pPr>
    </w:p>
    <w:p w14:paraId="3047F065" w14:textId="57017E12" w:rsidR="007C1F24" w:rsidRDefault="007C1F24">
      <w:pPr>
        <w:ind w:firstLine="0"/>
        <w:rPr>
          <w:rFonts w:ascii="Times New Roman" w:hAnsi="Times New Roman" w:cs="Times New Roman"/>
          <w:bCs/>
          <w:sz w:val="24"/>
        </w:rPr>
      </w:pPr>
      <w:r>
        <w:rPr>
          <w:rFonts w:ascii="Times New Roman" w:hAnsi="Times New Roman" w:cs="Times New Roman"/>
          <w:bCs/>
          <w:sz w:val="24"/>
        </w:rPr>
        <w:t>Općina Sveti Đurđ kao jedinica lokalne i područne ( regionalne) samouprave obveznik je predavanja konsolidiranog financijskog izvještaja i to obrazaca:</w:t>
      </w:r>
    </w:p>
    <w:p w14:paraId="29DAEF00" w14:textId="3475435B" w:rsidR="007C1F24" w:rsidRDefault="007C1F24" w:rsidP="007C1F24">
      <w:pPr>
        <w:pStyle w:val="Odlomakpopisa"/>
        <w:numPr>
          <w:ilvl w:val="0"/>
          <w:numId w:val="5"/>
        </w:numPr>
        <w:rPr>
          <w:rFonts w:ascii="Times New Roman" w:hAnsi="Times New Roman" w:cs="Times New Roman"/>
          <w:bCs/>
          <w:sz w:val="24"/>
        </w:rPr>
      </w:pPr>
      <w:r>
        <w:rPr>
          <w:rFonts w:ascii="Times New Roman" w:hAnsi="Times New Roman" w:cs="Times New Roman"/>
          <w:bCs/>
          <w:sz w:val="24"/>
        </w:rPr>
        <w:t>Izvještaja o prihodima i rashodima, primicima i izdacima – obrazac PR-RAS</w:t>
      </w:r>
    </w:p>
    <w:p w14:paraId="1E9174D4" w14:textId="343528B6" w:rsidR="007C1F24" w:rsidRDefault="007C1F24" w:rsidP="007C1F24">
      <w:pPr>
        <w:pStyle w:val="Odlomakpopisa"/>
        <w:numPr>
          <w:ilvl w:val="0"/>
          <w:numId w:val="5"/>
        </w:numPr>
        <w:rPr>
          <w:rFonts w:ascii="Times New Roman" w:hAnsi="Times New Roman" w:cs="Times New Roman"/>
          <w:bCs/>
          <w:sz w:val="24"/>
        </w:rPr>
      </w:pPr>
      <w:r>
        <w:rPr>
          <w:rFonts w:ascii="Times New Roman" w:hAnsi="Times New Roman" w:cs="Times New Roman"/>
          <w:bCs/>
          <w:sz w:val="24"/>
        </w:rPr>
        <w:t>Bilanca – obrazac BIL</w:t>
      </w:r>
    </w:p>
    <w:p w14:paraId="7EEB92F8" w14:textId="3160E665" w:rsidR="007C1F24" w:rsidRDefault="007C1F24" w:rsidP="007C1F24">
      <w:pPr>
        <w:pStyle w:val="Odlomakpopisa"/>
        <w:numPr>
          <w:ilvl w:val="0"/>
          <w:numId w:val="5"/>
        </w:numPr>
        <w:rPr>
          <w:rFonts w:ascii="Times New Roman" w:hAnsi="Times New Roman" w:cs="Times New Roman"/>
          <w:bCs/>
          <w:sz w:val="24"/>
        </w:rPr>
      </w:pPr>
      <w:r>
        <w:rPr>
          <w:rFonts w:ascii="Times New Roman" w:hAnsi="Times New Roman" w:cs="Times New Roman"/>
          <w:bCs/>
          <w:sz w:val="24"/>
        </w:rPr>
        <w:t>Izvještaj o rashodima prema funkcijskoj klasifikaciji -obrazac RAS -funkcijski</w:t>
      </w:r>
    </w:p>
    <w:p w14:paraId="01AA0679" w14:textId="086A817E" w:rsidR="007C1F24" w:rsidRDefault="007C1F24" w:rsidP="007C1F24">
      <w:pPr>
        <w:pStyle w:val="Odlomakpopisa"/>
        <w:numPr>
          <w:ilvl w:val="0"/>
          <w:numId w:val="5"/>
        </w:numPr>
        <w:rPr>
          <w:rFonts w:ascii="Times New Roman" w:hAnsi="Times New Roman" w:cs="Times New Roman"/>
          <w:bCs/>
          <w:sz w:val="24"/>
        </w:rPr>
      </w:pPr>
      <w:r>
        <w:rPr>
          <w:rFonts w:ascii="Times New Roman" w:hAnsi="Times New Roman" w:cs="Times New Roman"/>
          <w:bCs/>
          <w:sz w:val="24"/>
        </w:rPr>
        <w:t>Izvještaj o obvezama – obrazac OBVEZE</w:t>
      </w:r>
    </w:p>
    <w:p w14:paraId="1FFD24C5" w14:textId="101CE270" w:rsidR="007C1F24" w:rsidRPr="007C1F24" w:rsidRDefault="007C1F24" w:rsidP="007C1F24">
      <w:pPr>
        <w:pStyle w:val="Odlomakpopisa"/>
        <w:numPr>
          <w:ilvl w:val="0"/>
          <w:numId w:val="5"/>
        </w:numPr>
        <w:rPr>
          <w:rFonts w:ascii="Times New Roman" w:hAnsi="Times New Roman" w:cs="Times New Roman"/>
          <w:bCs/>
          <w:sz w:val="24"/>
        </w:rPr>
      </w:pPr>
      <w:r>
        <w:rPr>
          <w:rFonts w:ascii="Times New Roman" w:hAnsi="Times New Roman" w:cs="Times New Roman"/>
          <w:bCs/>
          <w:sz w:val="24"/>
        </w:rPr>
        <w:t>Izvještaj o promjenama u vrijednosti i obujmu imovine – obrazac P- VRIO</w:t>
      </w:r>
    </w:p>
    <w:p w14:paraId="41C895E4" w14:textId="7B518023" w:rsidR="00A74496" w:rsidRPr="007C1F24" w:rsidRDefault="007C1F24">
      <w:pPr>
        <w:ind w:firstLine="0"/>
        <w:rPr>
          <w:rFonts w:ascii="Times New Roman" w:hAnsi="Times New Roman" w:cs="Times New Roman"/>
          <w:bCs/>
          <w:sz w:val="24"/>
        </w:rPr>
      </w:pPr>
      <w:r>
        <w:rPr>
          <w:rFonts w:ascii="Times New Roman" w:hAnsi="Times New Roman" w:cs="Times New Roman"/>
          <w:bCs/>
          <w:sz w:val="24"/>
        </w:rPr>
        <w:t>Obvez</w:t>
      </w:r>
      <w:r w:rsidR="00546B5F">
        <w:rPr>
          <w:rFonts w:ascii="Times New Roman" w:hAnsi="Times New Roman" w:cs="Times New Roman"/>
          <w:bCs/>
          <w:sz w:val="24"/>
        </w:rPr>
        <w:t>n</w:t>
      </w:r>
      <w:r>
        <w:rPr>
          <w:rFonts w:ascii="Times New Roman" w:hAnsi="Times New Roman" w:cs="Times New Roman"/>
          <w:bCs/>
          <w:sz w:val="24"/>
        </w:rPr>
        <w:t>e bilješke su opisne. Proračunski korisnik Općine Sveti Đurđ je Dječji vrtić                       „ Suncokret Sveti Đurđ</w:t>
      </w:r>
      <w:r w:rsidR="00E66F53">
        <w:rPr>
          <w:rFonts w:ascii="Times New Roman" w:hAnsi="Times New Roman" w:cs="Times New Roman"/>
          <w:bCs/>
          <w:sz w:val="24"/>
        </w:rPr>
        <w:t>“.</w:t>
      </w:r>
    </w:p>
    <w:p w14:paraId="472B133C" w14:textId="77777777" w:rsidR="00A74496" w:rsidRDefault="00A74496">
      <w:pPr>
        <w:ind w:firstLine="0"/>
        <w:rPr>
          <w:rFonts w:ascii="Times New Roman" w:hAnsi="Times New Roman" w:cs="Times New Roman"/>
          <w:b/>
          <w:sz w:val="24"/>
        </w:rPr>
      </w:pPr>
    </w:p>
    <w:p w14:paraId="0B6F9E09" w14:textId="00ADAA17" w:rsidR="00A74496" w:rsidRDefault="00A74496">
      <w:pPr>
        <w:ind w:firstLine="0"/>
        <w:rPr>
          <w:rFonts w:ascii="Times New Roman" w:hAnsi="Times New Roman" w:cs="Times New Roman"/>
          <w:b/>
          <w:sz w:val="24"/>
          <w:u w:val="single"/>
        </w:rPr>
      </w:pPr>
    </w:p>
    <w:p w14:paraId="2162F313" w14:textId="6C13D4A7" w:rsidR="00E66F53" w:rsidRDefault="00E66F53">
      <w:pPr>
        <w:ind w:firstLine="0"/>
        <w:rPr>
          <w:rFonts w:ascii="Times New Roman" w:hAnsi="Times New Roman" w:cs="Times New Roman"/>
          <w:b/>
          <w:sz w:val="24"/>
          <w:u w:val="single"/>
        </w:rPr>
      </w:pPr>
    </w:p>
    <w:p w14:paraId="4FD1EB36" w14:textId="43396570" w:rsidR="00E66F53" w:rsidRDefault="00E66F53">
      <w:pPr>
        <w:ind w:firstLine="0"/>
        <w:rPr>
          <w:rFonts w:ascii="Times New Roman" w:hAnsi="Times New Roman" w:cs="Times New Roman"/>
          <w:b/>
          <w:sz w:val="24"/>
          <w:u w:val="single"/>
        </w:rPr>
      </w:pPr>
    </w:p>
    <w:p w14:paraId="0BF545F8" w14:textId="5B89EB1F" w:rsidR="00E66F53" w:rsidRDefault="00E66F53">
      <w:pPr>
        <w:ind w:firstLine="0"/>
        <w:rPr>
          <w:rFonts w:ascii="Times New Roman" w:hAnsi="Times New Roman" w:cs="Times New Roman"/>
          <w:b/>
          <w:sz w:val="24"/>
          <w:u w:val="single"/>
        </w:rPr>
      </w:pPr>
    </w:p>
    <w:p w14:paraId="550DEEA9" w14:textId="77777777" w:rsidR="00E66F53" w:rsidRDefault="00E66F53">
      <w:pPr>
        <w:ind w:firstLine="0"/>
        <w:rPr>
          <w:rFonts w:ascii="Times New Roman" w:hAnsi="Times New Roman" w:cs="Times New Roman"/>
          <w:b/>
          <w:sz w:val="24"/>
          <w:u w:val="single"/>
        </w:rPr>
      </w:pPr>
    </w:p>
    <w:p w14:paraId="4B06E788" w14:textId="2B06A51B" w:rsidR="00A74496" w:rsidRDefault="00DF1272">
      <w:pPr>
        <w:ind w:firstLine="0"/>
        <w:rPr>
          <w:rFonts w:ascii="Times New Roman" w:hAnsi="Times New Roman" w:cs="Times New Roman"/>
          <w:sz w:val="24"/>
        </w:rPr>
      </w:pPr>
      <w:r>
        <w:rPr>
          <w:rFonts w:ascii="Times New Roman" w:hAnsi="Times New Roman" w:cs="Times New Roman"/>
          <w:sz w:val="24"/>
        </w:rPr>
        <w:lastRenderedPageBreak/>
        <w:t>Pojašnjenja za svako povećanje i smanjenje prihoda i rashoda iznad 10% za 202</w:t>
      </w:r>
      <w:r w:rsidR="00C6263A">
        <w:rPr>
          <w:rFonts w:ascii="Times New Roman" w:hAnsi="Times New Roman" w:cs="Times New Roman"/>
          <w:sz w:val="24"/>
        </w:rPr>
        <w:t>4</w:t>
      </w:r>
      <w:r>
        <w:rPr>
          <w:rFonts w:ascii="Times New Roman" w:hAnsi="Times New Roman" w:cs="Times New Roman"/>
          <w:sz w:val="24"/>
        </w:rPr>
        <w:t>.godinu u odnosu na ostvarene prihode i izvršene rashode u istom razdoblju prethodne godine, te svaki nastali novi prihod ili rashod, a kojeg prethodne godine nije bilo po skupinama računa:</w:t>
      </w:r>
    </w:p>
    <w:p w14:paraId="62ED1D54" w14:textId="0D6B6FB6" w:rsidR="00A74496" w:rsidRDefault="00A74496">
      <w:pPr>
        <w:ind w:firstLine="0"/>
        <w:rPr>
          <w:rFonts w:ascii="Times New Roman" w:hAnsi="Times New Roman" w:cs="Times New Roman"/>
          <w:sz w:val="24"/>
        </w:rPr>
      </w:pPr>
    </w:p>
    <w:p w14:paraId="1FCCD929"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Broj RKP-a: 31430</w:t>
      </w:r>
    </w:p>
    <w:p w14:paraId="10B3AE93"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Matični broj: 02657368</w:t>
      </w:r>
    </w:p>
    <w:p w14:paraId="583CE51D"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Naziv obveznika: OPĆINA SVETI ĐURĐ</w:t>
      </w:r>
    </w:p>
    <w:p w14:paraId="332E6DB7"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Pošta i mjesto: 42233 SVETI ĐURĐ</w:t>
      </w:r>
    </w:p>
    <w:p w14:paraId="1733D9B4"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Ulica i kućni broj: Braće Radića 1</w:t>
      </w:r>
    </w:p>
    <w:p w14:paraId="3B338829"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Razina: 22</w:t>
      </w:r>
    </w:p>
    <w:p w14:paraId="42FB6875"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Šifra djelatnosti: 8411</w:t>
      </w:r>
    </w:p>
    <w:p w14:paraId="41E328FF"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Razdjel: 000</w:t>
      </w:r>
    </w:p>
    <w:p w14:paraId="42A885F8"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Šifra grada/općine: 437</w:t>
      </w:r>
    </w:p>
    <w:p w14:paraId="562851EF" w14:textId="77777777" w:rsidR="00211EA3" w:rsidRDefault="00211EA3" w:rsidP="00211EA3">
      <w:pPr>
        <w:ind w:firstLine="0"/>
        <w:rPr>
          <w:rFonts w:ascii="Times New Roman" w:hAnsi="Times New Roman" w:cs="Times New Roman"/>
          <w:sz w:val="24"/>
        </w:rPr>
      </w:pPr>
      <w:r>
        <w:rPr>
          <w:rFonts w:ascii="Times New Roman" w:hAnsi="Times New Roman" w:cs="Times New Roman"/>
          <w:sz w:val="24"/>
        </w:rPr>
        <w:t>IBAN:HR5023600001843700004</w:t>
      </w:r>
    </w:p>
    <w:p w14:paraId="1B0EBAEC" w14:textId="1F25B38C" w:rsidR="00451E1C" w:rsidRDefault="00451E1C">
      <w:pPr>
        <w:ind w:firstLine="0"/>
        <w:rPr>
          <w:rFonts w:ascii="Times New Roman" w:hAnsi="Times New Roman" w:cs="Times New Roman"/>
          <w:b/>
          <w:bCs/>
          <w:sz w:val="24"/>
        </w:rPr>
      </w:pPr>
    </w:p>
    <w:p w14:paraId="3ABD6031" w14:textId="77777777" w:rsidR="007267FE" w:rsidRDefault="007267FE" w:rsidP="007267FE">
      <w:pPr>
        <w:ind w:firstLine="0"/>
        <w:rPr>
          <w:rFonts w:ascii="Times New Roman" w:hAnsi="Times New Roman" w:cs="Times New Roman"/>
          <w:b/>
          <w:sz w:val="24"/>
          <w:u w:val="single"/>
        </w:rPr>
      </w:pPr>
      <w:r>
        <w:rPr>
          <w:rFonts w:ascii="Times New Roman" w:hAnsi="Times New Roman" w:cs="Times New Roman"/>
          <w:b/>
          <w:sz w:val="24"/>
          <w:u w:val="single"/>
        </w:rPr>
        <w:t>Bilješke uz Izvještaj o prihodima i rashodima, primicima i izdacima</w:t>
      </w:r>
    </w:p>
    <w:p w14:paraId="0E1FFD43" w14:textId="77777777" w:rsidR="007267FE" w:rsidRDefault="007267FE" w:rsidP="007267FE">
      <w:pPr>
        <w:ind w:firstLine="0"/>
        <w:rPr>
          <w:rFonts w:ascii="Times New Roman" w:hAnsi="Times New Roman" w:cs="Times New Roman"/>
          <w:b/>
          <w:sz w:val="24"/>
          <w:u w:val="single"/>
        </w:rPr>
      </w:pPr>
    </w:p>
    <w:p w14:paraId="7C43B56C" w14:textId="77777777" w:rsidR="007267FE" w:rsidRDefault="007267FE" w:rsidP="007267FE">
      <w:pPr>
        <w:ind w:firstLine="0"/>
        <w:rPr>
          <w:rFonts w:ascii="Times New Roman" w:hAnsi="Times New Roman" w:cs="Times New Roman"/>
          <w:b/>
          <w:sz w:val="24"/>
          <w:u w:val="single"/>
        </w:rPr>
      </w:pPr>
    </w:p>
    <w:p w14:paraId="4C93F861" w14:textId="77777777" w:rsidR="007267FE" w:rsidRDefault="007267FE" w:rsidP="007267FE">
      <w:pPr>
        <w:ind w:firstLine="0"/>
        <w:rPr>
          <w:rFonts w:ascii="Times New Roman" w:hAnsi="Times New Roman" w:cs="Times New Roman"/>
          <w:sz w:val="24"/>
        </w:rPr>
      </w:pPr>
      <w:r>
        <w:rPr>
          <w:rFonts w:ascii="Times New Roman" w:hAnsi="Times New Roman" w:cs="Times New Roman"/>
          <w:sz w:val="24"/>
        </w:rPr>
        <w:t>Pojašnjenja za svako povećanje i smanjenje prihoda i rashoda iznad 10% za 2024.godinu u odnosu na ostvarene prihode i izvršene rashode u istom razdoblju prethodne godine, te svaki nastali novi prihod ili rashod, a kojeg prethodne godine nije bilo po skupinama računa:</w:t>
      </w:r>
    </w:p>
    <w:p w14:paraId="63AC7CB9" w14:textId="77777777" w:rsidR="007267FE" w:rsidRDefault="007267FE" w:rsidP="007267FE">
      <w:pPr>
        <w:ind w:firstLine="0"/>
        <w:rPr>
          <w:rFonts w:ascii="Times New Roman" w:hAnsi="Times New Roman" w:cs="Times New Roman"/>
          <w:sz w:val="24"/>
        </w:rPr>
      </w:pPr>
    </w:p>
    <w:p w14:paraId="6B39BD17"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skupina računa 61 – PRIHODI OD POREZA</w:t>
      </w:r>
      <w:r>
        <w:rPr>
          <w:rFonts w:ascii="Times New Roman" w:hAnsi="Times New Roman" w:cs="Times New Roman"/>
          <w:sz w:val="24"/>
        </w:rPr>
        <w:t xml:space="preserve"> –pod ovom skupinom prihoda veći su prihodi nego u istom razdoblju prethodne godine i to na računu 6112 – porez i prirez na dohodak od samostalnih djelatnosti, računu 6113 – porez i prirez na dohodak od imovine i imovinskih prava i računu 6114 – porez i prirez na dohodak od kapitala – jer je uplaćeno više poreza za određene djelatnosti u odnosu na prethodnu godinu. Račun 6117- povrat poreza i prireza na dohodak po godišnjoj prijavi samo je malo veći u odnosu na prethodnu godinu iz razloga jer je na području naše općine nešto više građana koji su podnijeli zahtjev, odnosno imali pravo na povrat poreza. Na računu 6134 – povremeni porezi na imovinu – su porezi na promet nekretninama i nešto su veći nego u istom razdoblju prethodne godine, jer je na području općine više ljudi koji su kupili nekretnine.</w:t>
      </w:r>
    </w:p>
    <w:p w14:paraId="21180D2C" w14:textId="77777777" w:rsidR="007267FE" w:rsidRDefault="007267FE" w:rsidP="007267FE">
      <w:pPr>
        <w:pStyle w:val="Odlomakpopisa"/>
        <w:rPr>
          <w:rFonts w:ascii="Times New Roman" w:hAnsi="Times New Roman" w:cs="Times New Roman"/>
          <w:b/>
          <w:sz w:val="24"/>
        </w:rPr>
      </w:pPr>
    </w:p>
    <w:p w14:paraId="32BE2787"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skupina računa 64 – PRIHODI OD IMOVINE</w:t>
      </w:r>
      <w:r>
        <w:rPr>
          <w:rFonts w:ascii="Times New Roman" w:hAnsi="Times New Roman" w:cs="Times New Roman"/>
          <w:sz w:val="24"/>
        </w:rPr>
        <w:t>- šifra računa 6414 – prihodi od zateznih kamata – prihod nastao u 2024.godini je prihod od obračunatih zateznih kamata prema rješenju za ovrhu od strane jedne fizičke osobe za komunalnu i vodnu naknadu. Šifra računa 6423 – naknada za korištenje nefinancijske imovine – ovi prihodi su također nešto veći nego u istom razdoblju prethodne godine jer je u 2024.godini naplaćena naknada za eksploataciju mineralnih sirovina od strane jedne pravne osobe za 2023.godinu, te također naknada od strane dviju pravnih osoba za 2024.godinu.</w:t>
      </w:r>
    </w:p>
    <w:p w14:paraId="43FF3804" w14:textId="77777777" w:rsidR="007267FE" w:rsidRDefault="007267FE" w:rsidP="007267FE">
      <w:pPr>
        <w:pStyle w:val="Odlomakpopisa"/>
        <w:rPr>
          <w:rFonts w:ascii="Times New Roman" w:hAnsi="Times New Roman" w:cs="Times New Roman"/>
          <w:b/>
          <w:sz w:val="24"/>
        </w:rPr>
      </w:pPr>
    </w:p>
    <w:p w14:paraId="3114C05B"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skupina računa 65 – PRIHODI OD UPRAVNIH I ADMINISTRATIVNIH PRISTOJBI, PRISTOJBI PO POSEBNIM PROPISIMA I NAKNADA –</w:t>
      </w:r>
      <w:r>
        <w:rPr>
          <w:rFonts w:ascii="Times New Roman" w:hAnsi="Times New Roman" w:cs="Times New Roman"/>
          <w:sz w:val="24"/>
        </w:rPr>
        <w:t xml:space="preserve"> šifra računa 6524 – doprinosi za šume – ovdje se nalazi najveće odstupanje od svih prihoda u odnosu na prethodnu godinu jer se ove godine vršila sjeća veće količine od strane Hrvatskih šuma. Na računu 6526 – ostali nespomenuti prihodi – ovi prihodi su veći u odnosu na isto izvještajno razdoblje prethodne godine iz razloga jer općina naplaćuje potrošnju plina za korištenje društvenih domova po mjesnim odborima, dok to nije bio </w:t>
      </w:r>
      <w:r>
        <w:rPr>
          <w:rFonts w:ascii="Times New Roman" w:hAnsi="Times New Roman" w:cs="Times New Roman"/>
          <w:sz w:val="24"/>
        </w:rPr>
        <w:lastRenderedPageBreak/>
        <w:t xml:space="preserve">slučaj prethodnih godina. Ostali prihodi na ovom računu odnose se na potrošnju vode koji se uplaćuju u proračun od strane zakupaca poslovnih prostora. Na računu 6531 – komunalni doprinosi – su prihodi od naplate komunalnog doprinosa koji se obračunava za novo izgrađene objekte, a u 2023.godini bili su u puno većem iznosu naplaćeni iz razloga izgradnje građevine gospodarske namjene (proizvodno poslovna) – kompleks farme za tov pilića ukupnog obujma 72.789,83 m3 od strane jednog trgovačkog društva. </w:t>
      </w:r>
    </w:p>
    <w:p w14:paraId="042420CE" w14:textId="77777777" w:rsidR="007267FE" w:rsidRDefault="007267FE" w:rsidP="007267FE">
      <w:pPr>
        <w:pStyle w:val="Odlomakpopisa"/>
        <w:rPr>
          <w:rFonts w:ascii="Times New Roman" w:hAnsi="Times New Roman" w:cs="Times New Roman"/>
          <w:b/>
          <w:sz w:val="24"/>
        </w:rPr>
      </w:pPr>
    </w:p>
    <w:p w14:paraId="790B25B8"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 xml:space="preserve">skupina računa 66 – PRIHODI OD PRODAJE PROIZVODA I ROBE TE PRUŽENIH USLUGA I PRIHODI OD DONACIJA  – </w:t>
      </w:r>
      <w:r>
        <w:rPr>
          <w:rFonts w:ascii="Times New Roman" w:hAnsi="Times New Roman" w:cs="Times New Roman"/>
          <w:sz w:val="24"/>
        </w:rPr>
        <w:t>na šifri računa 6631 – tekuće donacije – u prethodnoj godini uplaćene su bile donacije od strane nekoliko pravnih osoba za sponzorstvo povodom Dana općine, dok u ovoj godini uplata nije bilo.</w:t>
      </w:r>
    </w:p>
    <w:p w14:paraId="3BB30E76" w14:textId="77777777" w:rsidR="007267FE" w:rsidRDefault="007267FE" w:rsidP="007267FE">
      <w:pPr>
        <w:pStyle w:val="Odlomakpopisa"/>
        <w:rPr>
          <w:rFonts w:ascii="Times New Roman" w:hAnsi="Times New Roman" w:cs="Times New Roman"/>
          <w:sz w:val="24"/>
        </w:rPr>
      </w:pPr>
    </w:p>
    <w:p w14:paraId="5F3EA034"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 xml:space="preserve">skupina računa 68 – KAZNE, UPRAVNE MJERE I OSTALI PRIHODI – </w:t>
      </w:r>
      <w:r>
        <w:rPr>
          <w:rFonts w:ascii="Times New Roman" w:hAnsi="Times New Roman" w:cs="Times New Roman"/>
          <w:bCs/>
          <w:sz w:val="24"/>
        </w:rPr>
        <w:t xml:space="preserve">Šifra računa 6817 – kazne za prekršaje na kulturnim dobrima – je prihod od naplaćene kazne za nezakonito odlaganje komunalnog otpada od strane jedne fizičke osobe u prethodnoj godini, dok je u ovoj godini kazna bila naplaćena u manjem iznosu. </w:t>
      </w:r>
      <w:r>
        <w:rPr>
          <w:rFonts w:ascii="Times New Roman" w:hAnsi="Times New Roman" w:cs="Times New Roman"/>
          <w:sz w:val="24"/>
        </w:rPr>
        <w:t>Šifra računa 683 – ostali prihodi – na ovoj stavci je u 2023.godini bilo više povrata duplo uplaćenih sredstava, nego ove godine, te povrata sredstava iz zakonskih razloga (zatvoreni računi pojedinih osoba).</w:t>
      </w:r>
    </w:p>
    <w:p w14:paraId="0094D4D8" w14:textId="77777777" w:rsidR="007267FE" w:rsidRDefault="007267FE" w:rsidP="007267FE">
      <w:pPr>
        <w:pStyle w:val="Odlomakpopisa"/>
        <w:ind w:left="643" w:firstLine="0"/>
        <w:rPr>
          <w:rFonts w:ascii="Times New Roman" w:hAnsi="Times New Roman" w:cs="Times New Roman"/>
          <w:b/>
          <w:sz w:val="24"/>
        </w:rPr>
      </w:pPr>
    </w:p>
    <w:p w14:paraId="68B60FCC"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 xml:space="preserve">skupina računa 71 – PRIHODI OD PRODAJE NEPROIZVEDENE DUGOTRAJNE IMOVINE – </w:t>
      </w:r>
      <w:r>
        <w:rPr>
          <w:rFonts w:ascii="Times New Roman" w:hAnsi="Times New Roman" w:cs="Times New Roman"/>
          <w:sz w:val="24"/>
        </w:rPr>
        <w:t>Šifra računa 7111 -  zemljište – prihod na ovoj stavci je od prodaje poljoprivrednog zemljišta u vlasništvu općine u 2024.godini, a odnosi se na prodaju zemljišta nekoliko fizičkih osoba, dok je u prethodnoj godini izvršena prodaja građevinskog zemljišta jednoj fizičkoj osobi.</w:t>
      </w:r>
    </w:p>
    <w:p w14:paraId="2B890132" w14:textId="77777777" w:rsidR="007267FE" w:rsidRDefault="007267FE" w:rsidP="007267FE">
      <w:pPr>
        <w:ind w:firstLine="0"/>
        <w:rPr>
          <w:rFonts w:ascii="Times New Roman" w:hAnsi="Times New Roman" w:cs="Times New Roman"/>
          <w:b/>
          <w:sz w:val="24"/>
        </w:rPr>
      </w:pPr>
    </w:p>
    <w:p w14:paraId="41FF9250"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sz w:val="24"/>
        </w:rPr>
        <w:t xml:space="preserve">skupina računa 72 – PRIHODI OD PRODAJE PROIZVEDENE DUGOTRAJNE IMOVINE </w:t>
      </w:r>
      <w:r>
        <w:rPr>
          <w:rFonts w:ascii="Times New Roman" w:hAnsi="Times New Roman" w:cs="Times New Roman"/>
          <w:sz w:val="24"/>
        </w:rPr>
        <w:t xml:space="preserve"> – šifra računa 7211 – stambeni objekti – u prethodnoj godini uplaćena je bila preostala rata za otplatu stana od strane fizičke osobe, dok u ovoj godini prihoda na ovoj skupini računa nije bilo.</w:t>
      </w:r>
    </w:p>
    <w:p w14:paraId="049CD4EB" w14:textId="77777777" w:rsidR="007267FE" w:rsidRDefault="007267FE" w:rsidP="007267FE">
      <w:pPr>
        <w:pStyle w:val="Odlomakpopisa"/>
        <w:ind w:left="643" w:firstLine="0"/>
        <w:rPr>
          <w:rFonts w:ascii="Times New Roman" w:hAnsi="Times New Roman" w:cs="Times New Roman"/>
          <w:b/>
          <w:sz w:val="24"/>
        </w:rPr>
      </w:pPr>
    </w:p>
    <w:p w14:paraId="0FA0E449" w14:textId="77777777" w:rsidR="007267FE" w:rsidRDefault="007267FE" w:rsidP="007267FE">
      <w:pPr>
        <w:ind w:left="357" w:firstLine="0"/>
        <w:rPr>
          <w:rFonts w:ascii="Times New Roman" w:hAnsi="Times New Roman" w:cs="Times New Roman"/>
          <w:sz w:val="24"/>
        </w:rPr>
      </w:pPr>
      <w:r>
        <w:rPr>
          <w:rFonts w:ascii="Times New Roman" w:hAnsi="Times New Roman" w:cs="Times New Roman"/>
          <w:sz w:val="24"/>
        </w:rPr>
        <w:t xml:space="preserve">Ukupni rashodi i izdaci ostvareni su u nešto većem iznosu nego u istom razdoblju prethodne godine, a veća odstupanja nalaze se na slijedećim pozicijama: </w:t>
      </w:r>
    </w:p>
    <w:p w14:paraId="2A627EBE" w14:textId="77777777" w:rsidR="007267FE" w:rsidRDefault="007267FE" w:rsidP="007267FE">
      <w:pPr>
        <w:rPr>
          <w:rFonts w:ascii="Times New Roman" w:hAnsi="Times New Roman" w:cs="Times New Roman"/>
          <w:sz w:val="24"/>
        </w:rPr>
      </w:pPr>
    </w:p>
    <w:p w14:paraId="1FA4F7AC" w14:textId="77777777" w:rsidR="007267FE" w:rsidRDefault="007267FE" w:rsidP="007267FE">
      <w:pPr>
        <w:pStyle w:val="Odlomakpopisa"/>
        <w:numPr>
          <w:ilvl w:val="0"/>
          <w:numId w:val="7"/>
        </w:numPr>
      </w:pPr>
      <w:r>
        <w:rPr>
          <w:rFonts w:ascii="Times New Roman" w:hAnsi="Times New Roman" w:cs="Times New Roman"/>
          <w:b/>
          <w:sz w:val="24"/>
        </w:rPr>
        <w:t>skupina računa 31 - RASHODI ZA ZAPOSLENE</w:t>
      </w:r>
      <w:r>
        <w:rPr>
          <w:rFonts w:ascii="Times New Roman" w:hAnsi="Times New Roman" w:cs="Times New Roman"/>
          <w:sz w:val="24"/>
        </w:rPr>
        <w:t xml:space="preserve"> – na šifri računa 3111 – plaće za redovan rad i 3112- plaće u naravi – ovi rashodi veći su nego u istom razdoblju prethodne godine iz razloga povećanja koeficijenata krajem prošle godine za sve zaposlenike, te novo zaposlenje jednog vježbenika, kao i jednog komunalnog djelatnika na održavanju na pola radnog vremena u trajanju od 6 mjeseci ove godine. Na računu 312 – ostali rashodi za zaposlene – veće je odstupanje u odnosu na prethodnu godinu, jer su se od 01.01.2024.godine povećali neoporezivi iznosi primitaka (regres za godišnji odmor, uskrsnica, božićnica) koji se može isplatiti radniku tokom godine, te se ove godine izvršila isplata naknade za smrtni slučaj za člana obitelji za dva djelatnika, kao i isplata jubilarne nagrade za jednog djelatnika koji ima 30 godina rada na općini. Također na računima 3131 i 3132 – doprinosi za mirovinsko i zdravstveno osiguranje je povećanje u odnosu na prethodnu godinu iz istog razloga povećanja plaća djelatnika od 01.01.2024.godine.</w:t>
      </w:r>
    </w:p>
    <w:p w14:paraId="16BE4140" w14:textId="77777777" w:rsidR="007267FE" w:rsidRDefault="007267FE" w:rsidP="007267FE">
      <w:pPr>
        <w:rPr>
          <w:rFonts w:ascii="Times New Roman" w:hAnsi="Times New Roman" w:cs="Times New Roman"/>
          <w:b/>
          <w:sz w:val="24"/>
        </w:rPr>
      </w:pPr>
    </w:p>
    <w:p w14:paraId="1BD9FDD5" w14:textId="77777777" w:rsidR="007267FE" w:rsidRDefault="007267FE" w:rsidP="007267FE">
      <w:pPr>
        <w:pStyle w:val="Odlomakpopisa"/>
        <w:numPr>
          <w:ilvl w:val="0"/>
          <w:numId w:val="7"/>
        </w:numPr>
      </w:pPr>
      <w:r>
        <w:rPr>
          <w:rFonts w:ascii="Times New Roman" w:hAnsi="Times New Roman" w:cs="Times New Roman"/>
          <w:b/>
          <w:sz w:val="24"/>
        </w:rPr>
        <w:lastRenderedPageBreak/>
        <w:t xml:space="preserve">skupina računa 32 – MATERIJALNI RASHODI –  </w:t>
      </w:r>
      <w:r>
        <w:rPr>
          <w:rFonts w:ascii="Times New Roman" w:hAnsi="Times New Roman" w:cs="Times New Roman"/>
          <w:bCs/>
          <w:sz w:val="24"/>
        </w:rPr>
        <w:t xml:space="preserve">šifra računa 3211 – službena putovanja – veće odstupanje nalazi se na ovoj stavci, a odnosi se na naknade za prijevoz na službenom putu i cestarinu za dva djelatnika općine, dok su u prethodnoj godini ovi izdaci bili manji. Šifra računa 3212 – naknade za prijevoz, za rad na terenu i odvojeni život – ovi rashodi odnose se na naknadu za prijevoz na posao i s posla, a veći su nego prethodne godine zbog zaposlenog jednog novog djelatnika i zbog donesenog novog Pravilnika o radu Jedinstvenog upravnog odjela po kojem se od 2024.godine razlikuju  naknade za prijevoz u odnosu na 2023.godinu. </w:t>
      </w:r>
      <w:r>
        <w:rPr>
          <w:rFonts w:ascii="Times New Roman" w:hAnsi="Times New Roman" w:cs="Times New Roman"/>
          <w:sz w:val="24"/>
        </w:rPr>
        <w:t>Šifra računa 3213 – stručno usavršavanje zaposlenika – ovaj rashod veći je nego prethodne godine, a odnosi se na dva održana webinara – radionice iz područja EOJNA i fiskalne odgovornosti za djelatnike općine. Na računu 3214 su rashodi ostvareni u većem iznosu nego prethodne godine, jer se ove godine koristila naknada troškova zaposlenima  nego u istom razdoblju prethodne godine. Na šiframa računa 3221 – uredski materijal i ostali materijalni rashodi, 3222 – materijal i sirovine i 3224 – materijal i dijelovi za tekuće i investicijsko održavanje – veći su rashodi ove godine za nabavu potrošnog materijala za potrebe komunalnog odjela i za pojedine mjesne odbore, te nabavku goriva za kosilice, zbog poskupljenja energenata u ovoj godini, dok tolikog poskupljenja u istom razdoblju prethodne godine nije bilo. Na računu 3225 – sitni inventar i auto gume – manji su rashodi nego prethodne godine zbog manje potrošnje sitnog inventara koji se u prošloj godini nabavljao za opremanje nove svečane dvorane općine. Veći rashod u 2024.godini je na računu 3227 – službena, radna i zaštitna odjeća i obuća -  a odnosi se na nabavu radne obuće i odjeće za djelatnike komunalnog odjela općine, dok istog rashoda prošle godine nije bilo. Šifra računa 3232 – usluge tekućeg i investicijskog održavanja – veći su rashodi u odnosu na prošlu godinu, jer je ove godine puno više radova po pojedinim društvenim domovima i grobnim kućama (soboslikarski radovi, izvođenje instalacije klima uređaja, popravak javne rasvjete, elektroinstalaterski radovi, keramičarski radovi…). Šifra računa 3234 – komunalne usluge – veći su rashodi ove godine jer se vršilo šljunčanje poljskih puteva, te uređenje divljih odlagališta otpada u većem obimu nego prethodne godine.  Šifra računa 3235 – zakupnine i najamnine – nalaze se rashodi za sufinanciranje najma izgradnje OŠ po javno privatnom partnerstvu, a nešto su veći zbog povećanja cijene najma. Na računu 3236 – zdravstvene i veterinarske usluge – povećanje ovih rashoda u odnosu na prethodnu godinu je iz razloga većeg broja zbrinjavanja pasa lutalica po sklopljenom ugovoru sa veterinarskom stanicom. Šifra računa 3293 – reprezentacija – izdaci za reprezentaciju manji su nego prethodne godine iz razloga manjih troškova povodom Dana općine. Šifra računa 3294 – članarine i norme – izdatak za članski doprinos u prethodnoj godini plaćen je u prvih devet mjeseci, dok u ovoj godini nije bio uplaćen u istom razdoblju. Račun 3295 – pristojbe i naknade – puno je veći rashod nego prethodne godine, a odnosi se na izlazak na teren sudske komisije, te plaćanje RTV pristojbe koja se do sad knjižila na drugom računu. Šifra računa 3299 – ostali nespomenuti rashodi poslovanja – pod ovim rashodima nalaze se izdaci za organizaciju održavanja Dana općine „Đurđevo 2024“ (koncerti, likovna kolonija kazališne predstave, natjecanje u kuhanju kotlića…), jer u prethodnoj godini veće proslave Dana općine nije bilo.</w:t>
      </w:r>
    </w:p>
    <w:p w14:paraId="14EB9618" w14:textId="77777777" w:rsidR="007267FE" w:rsidRDefault="007267FE" w:rsidP="007267FE">
      <w:pPr>
        <w:pStyle w:val="Odlomakpopisa"/>
        <w:ind w:left="643" w:firstLine="0"/>
        <w:rPr>
          <w:rFonts w:ascii="Times New Roman" w:hAnsi="Times New Roman" w:cs="Times New Roman"/>
          <w:b/>
          <w:sz w:val="24"/>
        </w:rPr>
      </w:pPr>
    </w:p>
    <w:p w14:paraId="2CE9D5A9" w14:textId="77777777" w:rsidR="007267FE" w:rsidRDefault="007267FE" w:rsidP="007267FE">
      <w:pPr>
        <w:pStyle w:val="Odlomakpopisa"/>
        <w:numPr>
          <w:ilvl w:val="0"/>
          <w:numId w:val="7"/>
        </w:numPr>
      </w:pPr>
      <w:r>
        <w:rPr>
          <w:rFonts w:ascii="Times New Roman" w:hAnsi="Times New Roman" w:cs="Times New Roman"/>
          <w:b/>
          <w:sz w:val="24"/>
        </w:rPr>
        <w:t xml:space="preserve">skupina računa 34 – FINANCIJSKI RASHODI </w:t>
      </w:r>
      <w:r>
        <w:rPr>
          <w:rFonts w:ascii="Times New Roman" w:hAnsi="Times New Roman" w:cs="Times New Roman"/>
          <w:sz w:val="24"/>
        </w:rPr>
        <w:t xml:space="preserve"> – šifra računa 3431</w:t>
      </w:r>
      <w:r>
        <w:rPr>
          <w:rFonts w:ascii="Times New Roman" w:hAnsi="Times New Roman" w:cs="Times New Roman"/>
          <w:b/>
          <w:sz w:val="24"/>
        </w:rPr>
        <w:t>-</w:t>
      </w:r>
      <w:r>
        <w:rPr>
          <w:rFonts w:ascii="Times New Roman" w:hAnsi="Times New Roman" w:cs="Times New Roman"/>
          <w:sz w:val="24"/>
        </w:rPr>
        <w:t xml:space="preserve">bankarske usluge i usluge platnog prometa – povećanje usluga u odnosu na isto razdoblje prethodne godine je zbog povećanja bankarskih usluga i usluga platnog prometa. Šifra računa 3434 – ostali nespomenuti financijski rashodi – smanjenje rashoda u odnosu na 2023.godinu odnosi se na povrat jamstva za ozbiljnost ponude – oprema za dječji vrtić po javnoj nabavi i na izdatke za održane izbore za članove vijeća nacionalnih manjina </w:t>
      </w:r>
      <w:r>
        <w:rPr>
          <w:rFonts w:ascii="Times New Roman" w:hAnsi="Times New Roman" w:cs="Times New Roman"/>
          <w:sz w:val="24"/>
        </w:rPr>
        <w:lastRenderedPageBreak/>
        <w:t>na području Općine u mjesecu svibnju 2023.godine, dok u prvoj polovici 2024.godine nije bilo istih rashoda.</w:t>
      </w:r>
    </w:p>
    <w:p w14:paraId="21B67E0D" w14:textId="77777777" w:rsidR="007267FE" w:rsidRDefault="007267FE" w:rsidP="007267FE">
      <w:pPr>
        <w:pStyle w:val="Odlomakpopisa"/>
      </w:pPr>
    </w:p>
    <w:p w14:paraId="710E8167" w14:textId="77777777" w:rsidR="007267FE" w:rsidRDefault="007267FE" w:rsidP="007267FE">
      <w:pPr>
        <w:pStyle w:val="Odlomakpopisa"/>
        <w:numPr>
          <w:ilvl w:val="0"/>
          <w:numId w:val="7"/>
        </w:numPr>
      </w:pPr>
      <w:r>
        <w:rPr>
          <w:rFonts w:ascii="Times New Roman" w:hAnsi="Times New Roman" w:cs="Times New Roman"/>
          <w:b/>
          <w:bCs/>
          <w:sz w:val="24"/>
          <w:szCs w:val="24"/>
        </w:rPr>
        <w:t xml:space="preserve">skupina računa 35 – SUBVENCIJE </w:t>
      </w:r>
      <w:r>
        <w:rPr>
          <w:rFonts w:ascii="Times New Roman" w:hAnsi="Times New Roman" w:cs="Times New Roman"/>
          <w:sz w:val="24"/>
          <w:szCs w:val="24"/>
        </w:rPr>
        <w:t>– na šifri računa 3512 – subvencije trgovačkim društvima u javnom sektoru je novi izdatak u 2024.godini za sufinanciranje cijene boravka djeteta u vrtićima izvan općine, dok istog izdatka u prethodnoj godini nije bilo.</w:t>
      </w:r>
    </w:p>
    <w:p w14:paraId="54872D99" w14:textId="77777777" w:rsidR="007267FE" w:rsidRDefault="007267FE" w:rsidP="007267FE">
      <w:pPr>
        <w:pStyle w:val="Odlomakpopisa"/>
      </w:pPr>
    </w:p>
    <w:p w14:paraId="60ED370C" w14:textId="77777777" w:rsidR="007267FE" w:rsidRDefault="007267FE" w:rsidP="007267FE">
      <w:pPr>
        <w:pStyle w:val="Odlomakpopisa"/>
        <w:numPr>
          <w:ilvl w:val="0"/>
          <w:numId w:val="7"/>
        </w:numPr>
      </w:pPr>
      <w:r>
        <w:rPr>
          <w:rFonts w:ascii="Times New Roman" w:hAnsi="Times New Roman" w:cs="Times New Roman"/>
          <w:b/>
          <w:bCs/>
          <w:sz w:val="24"/>
          <w:szCs w:val="24"/>
        </w:rPr>
        <w:t>skupina računa 36 – POMOĆI DANE U INOZEMSTVO I UNUTAR OPĆEG PRORAČUNA</w:t>
      </w:r>
      <w:r>
        <w:rPr>
          <w:rFonts w:ascii="Times New Roman" w:hAnsi="Times New Roman" w:cs="Times New Roman"/>
          <w:sz w:val="24"/>
          <w:szCs w:val="24"/>
        </w:rPr>
        <w:t xml:space="preserve"> – šifra računa 3672 – prijenosi proračunskim korisnicima iz nadležnog proračuna za financiranje rashoda poslovanja – ovi rashodi su veći nego u istom razdoblju prethodne godine iz razloga jer su porasli troškovi poslovanja, hrane i energenata u odnosu na isto razdoblje prethodne godine, te dječji vrtić ima više zaposlenih djelatnika u odnosu na isto razdoblje prethodne godine.</w:t>
      </w:r>
    </w:p>
    <w:p w14:paraId="0765B9DB" w14:textId="77777777" w:rsidR="007267FE" w:rsidRDefault="007267FE" w:rsidP="007267FE">
      <w:pPr>
        <w:pStyle w:val="Odlomakpopisa"/>
        <w:ind w:left="643" w:firstLine="0"/>
        <w:rPr>
          <w:rFonts w:ascii="Times New Roman" w:hAnsi="Times New Roman" w:cs="Times New Roman"/>
          <w:b/>
          <w:sz w:val="24"/>
        </w:rPr>
      </w:pPr>
      <w:r>
        <w:rPr>
          <w:rFonts w:ascii="Times New Roman" w:hAnsi="Times New Roman" w:cs="Times New Roman"/>
          <w:b/>
          <w:sz w:val="24"/>
        </w:rPr>
        <w:t xml:space="preserve"> </w:t>
      </w:r>
    </w:p>
    <w:p w14:paraId="6497A8A6" w14:textId="77777777" w:rsidR="007267FE" w:rsidRDefault="007267FE" w:rsidP="007267FE">
      <w:pPr>
        <w:pStyle w:val="Odlomakpopisa"/>
        <w:numPr>
          <w:ilvl w:val="0"/>
          <w:numId w:val="7"/>
        </w:numPr>
        <w:rPr>
          <w:rFonts w:ascii="Times New Roman" w:hAnsi="Times New Roman" w:cs="Times New Roman"/>
          <w:b/>
          <w:sz w:val="24"/>
        </w:rPr>
      </w:pPr>
      <w:r>
        <w:rPr>
          <w:rFonts w:ascii="Times New Roman" w:hAnsi="Times New Roman" w:cs="Times New Roman"/>
          <w:b/>
          <w:bCs/>
          <w:sz w:val="24"/>
        </w:rPr>
        <w:t xml:space="preserve">skupina računa 37 – NAKNADE GRAĐANIMA I KUĆANSTVIMA NA        TEMELJU OSIGURANJA I DRUGE NAKNADE – </w:t>
      </w:r>
      <w:r>
        <w:rPr>
          <w:rFonts w:ascii="Times New Roman" w:hAnsi="Times New Roman" w:cs="Times New Roman"/>
          <w:sz w:val="24"/>
        </w:rPr>
        <w:t xml:space="preserve">šifra računa 3721 – naknade građanima i kućanstvima u novcu – ovi rashodi su nešto veći nego prethodne godine iz razloga povećanja naknada za novorođenu djecu, te povećanja iznosa poklon bonova umirovljenicima prigodom Božića. Šifra računa 3722 – naknade građanima i kućanstvima u naravi – ovaj rashod odnosi se na pomoć mladim obiteljima pri kupnji ili adaptaciji stambenog objekta na temelju javnog poziva, te se u prošloj godini na javni poziv  javio manji broj </w:t>
      </w:r>
      <w:r>
        <w:rPr>
          <w:rFonts w:ascii="Times New Roman" w:hAnsi="Times New Roman" w:cs="Times New Roman"/>
          <w:bCs/>
          <w:sz w:val="24"/>
        </w:rPr>
        <w:t>korisnika nego ove godine.</w:t>
      </w:r>
    </w:p>
    <w:p w14:paraId="292DDAF2" w14:textId="77777777" w:rsidR="007267FE" w:rsidRDefault="007267FE" w:rsidP="007267FE">
      <w:pPr>
        <w:pStyle w:val="Odlomakpopisa"/>
        <w:ind w:firstLine="0"/>
      </w:pPr>
    </w:p>
    <w:p w14:paraId="5F354C4E" w14:textId="77777777" w:rsidR="007267FE" w:rsidRDefault="007267FE" w:rsidP="007267FE">
      <w:pPr>
        <w:pStyle w:val="Odlomakpopisa"/>
        <w:numPr>
          <w:ilvl w:val="0"/>
          <w:numId w:val="7"/>
        </w:numPr>
      </w:pPr>
      <w:r>
        <w:rPr>
          <w:rFonts w:ascii="Times New Roman" w:hAnsi="Times New Roman" w:cs="Times New Roman"/>
          <w:b/>
          <w:sz w:val="24"/>
        </w:rPr>
        <w:t xml:space="preserve">skupina računa 38 – OSTALI RASHODI </w:t>
      </w:r>
      <w:r>
        <w:rPr>
          <w:rFonts w:ascii="Times New Roman" w:hAnsi="Times New Roman" w:cs="Times New Roman"/>
          <w:sz w:val="24"/>
        </w:rPr>
        <w:t>– na šifri računa 3811 – tekuće donacije u novcu – ovi rashodi su nešto veći nego prethodne godine u isto vrijeme iz razloga veće isplate iz proračuna po natječaju za financiranje udruga građana u 2024.godini, kao i veće isplate za financiranje Zajednice športskih udruga u prvoj polovici 2024.godine. Račun 3831 – naknade šteta pravnim i fizičkim osobama – u 2023.godini na ovom računu bila je isplata naknade kućanstvima za štetu od tuče na stambenim objektima, dok u 2024.godini nije bilo takvih isplata, osim za naknadu štete od olujnog nevremena prema jednoj fizičkoj osobi. Na računu 3835 – ostale kazne – nova je stavka u 2023.godini, a odnosi se na naknadu za nezakonito izgrađene zgrade koja se uplaćuje u općinski proračun u određenom postotku.</w:t>
      </w:r>
    </w:p>
    <w:p w14:paraId="1ABD36BD" w14:textId="77777777" w:rsidR="007267FE" w:rsidRDefault="007267FE" w:rsidP="007267FE">
      <w:pPr>
        <w:pStyle w:val="Odlomakpopisa"/>
        <w:rPr>
          <w:rFonts w:ascii="Times New Roman" w:hAnsi="Times New Roman" w:cs="Times New Roman"/>
          <w:sz w:val="24"/>
        </w:rPr>
      </w:pPr>
    </w:p>
    <w:p w14:paraId="67E9A170" w14:textId="77777777" w:rsidR="007267FE" w:rsidRDefault="007267FE" w:rsidP="007267FE">
      <w:pPr>
        <w:pStyle w:val="Odlomakpopisa"/>
        <w:numPr>
          <w:ilvl w:val="0"/>
          <w:numId w:val="7"/>
        </w:numPr>
      </w:pPr>
      <w:r>
        <w:rPr>
          <w:rFonts w:ascii="Times New Roman" w:hAnsi="Times New Roman" w:cs="Times New Roman"/>
          <w:b/>
          <w:sz w:val="24"/>
        </w:rPr>
        <w:t xml:space="preserve">skupina računa 42 – RASHODI ZA NABAVU PROIZVEDENE DUGOTRAJNE IMOVINE </w:t>
      </w:r>
      <w:r>
        <w:rPr>
          <w:rFonts w:ascii="Times New Roman" w:hAnsi="Times New Roman" w:cs="Times New Roman"/>
          <w:sz w:val="24"/>
        </w:rPr>
        <w:t xml:space="preserve"> – Novi račun u 2024.godini 4211 – stambeni objekti – odnosi se na kupnju nekretnine od fizičke osobe (kuća sa okućnicom) za potrebe preseljenja cijelog komunalnog odjela na u lokaciju sa svim strojevima u vlasništvu općine. Račun 4212 – poslovni objekti – povećanje rashoda u odnosu na prethodnu godinu odnosi se na početak građenja umirovljeničkog doma i radove na uređenju jednog poslovnog prostora u vlasništvu općine. Šifra računa 4213 – ceste, željeznice i ostali prometni objekti – ovi izdaci veći su nego prethodne godine jer su u prvoj polovici ove godine započeli radovi na asfaltiranju prilazne ceste UK4 – dom za starije i nemoćne osobe, kao i asfaltiranje prilaznih cesta prema dvjema Romskim naseljima na području općine, asfaltiranje pješačko-biciklističke staze u dva naselja općine, te izgradnju uzdignute plohe-pješački prijelaz u jednom mjesnom odboru.</w:t>
      </w:r>
    </w:p>
    <w:p w14:paraId="08E3290C" w14:textId="77777777" w:rsidR="007267FE" w:rsidRDefault="007267FE" w:rsidP="007267FE">
      <w:pPr>
        <w:ind w:left="643" w:firstLine="0"/>
      </w:pPr>
      <w:r>
        <w:rPr>
          <w:rFonts w:ascii="Times New Roman" w:hAnsi="Times New Roman" w:cs="Times New Roman"/>
          <w:sz w:val="24"/>
        </w:rPr>
        <w:t xml:space="preserve">Šifra računa 4221 – uredska oprema i namještaj – veći su rashodi u prvoj polovici ove godine u odnosu na prethodnu jer se nabavio konferencijski stol, te dekorativno staklo za konferencijski stol u svečanoj dvorani u poslovnom prostoru općine, te nabava stolica također za svečanu dvoranu. Na šifri računa 4222 – komunikacijska oprema – </w:t>
      </w:r>
      <w:r>
        <w:rPr>
          <w:rFonts w:ascii="Times New Roman" w:hAnsi="Times New Roman" w:cs="Times New Roman"/>
          <w:sz w:val="24"/>
        </w:rPr>
        <w:lastRenderedPageBreak/>
        <w:t>nova je stavka u 2024.godini za nabavu i ugradnju kamera na odlagalištu smeća u jednom mjesnom odboru. Šifra računa 4223 – oprema za održavanje i zaštitu – odnosi se na nabavu  više klima uređaja u prostorijama društvenih domova, te nabavu novog usisavača za čišćenje prostorija, dok je u prethodnoj godini nabavljeno nešto više uređaja.Nova stavka na kontu 4224 – medicinska i laboratorijska oprema – u 2024.godini počela je ponovno sa radom ordinacija obiteljske medicine, te je nabavljena nova medicinska oprema (uređaji) koja je nedostajala u ordinaciji. Šifra računa 4226 – sportska i glazbena oprema – izdatak je za nabavu malih golova za dječje igralište, te zvučnika i mikrofona za potrebe dječjeg vrtića, a u prethodnoj godini nabavljeno je više sportske opreme. Šifra računa 4227-uređaji, strojevi i oprema za ostale namjene – u prethodnoj godini u istom razdoblju  na ovom računu bilo je više nabavljene opreme,  dok se u 2024.godini nabavila samo jedna traktorska kosilica i čistač šikare, jarboli s nosačem, te viseći ormarić s kliznim vratima za jedan društveni dom. Šifra računa 4242 –  u 2023.godini rashod na ovom računu je za izradu okvira na slikama koje su nastale na održanoj likovnoj koloniji povodom obilježavanja Dana općine, dok u 2024.godini nije bilo istog rashoda. Šifra računa 4263 – rashod na ovom računu odnosi se na 5. izmjene i dopune prostornog plana općine po fazama izrade.</w:t>
      </w:r>
    </w:p>
    <w:p w14:paraId="0DAA5F4B" w14:textId="77777777" w:rsidR="007267FE" w:rsidRDefault="007267FE" w:rsidP="007267FE">
      <w:pPr>
        <w:pStyle w:val="Odlomakpopisa"/>
        <w:ind w:firstLine="0"/>
        <w:rPr>
          <w:rFonts w:ascii="Times New Roman" w:hAnsi="Times New Roman" w:cs="Times New Roman"/>
          <w:b/>
          <w:sz w:val="24"/>
        </w:rPr>
      </w:pPr>
    </w:p>
    <w:p w14:paraId="5C1680FC" w14:textId="77777777" w:rsidR="007267FE" w:rsidRDefault="007267FE" w:rsidP="007267FE">
      <w:pPr>
        <w:pStyle w:val="Odlomakpopisa"/>
        <w:numPr>
          <w:ilvl w:val="0"/>
          <w:numId w:val="7"/>
        </w:numPr>
        <w:rPr>
          <w:rFonts w:ascii="Times New Roman" w:hAnsi="Times New Roman" w:cs="Times New Roman"/>
          <w:sz w:val="24"/>
        </w:rPr>
      </w:pPr>
      <w:r>
        <w:rPr>
          <w:rFonts w:ascii="Times New Roman" w:hAnsi="Times New Roman" w:cs="Times New Roman"/>
          <w:b/>
          <w:sz w:val="24"/>
        </w:rPr>
        <w:t xml:space="preserve">na šifri računa X006 – </w:t>
      </w:r>
      <w:r>
        <w:rPr>
          <w:rFonts w:ascii="Times New Roman" w:hAnsi="Times New Roman" w:cs="Times New Roman"/>
          <w:sz w:val="24"/>
        </w:rPr>
        <w:t xml:space="preserve">na kraju izvještajnog razdoblja ostvaren je višak prihoda i primitaka raspoloživ u sljedećem razdoblju u iznosu od 743.279,25 EUR. </w:t>
      </w:r>
    </w:p>
    <w:p w14:paraId="665F1AFC" w14:textId="77777777" w:rsidR="007267FE" w:rsidRDefault="007267FE" w:rsidP="007267FE">
      <w:pPr>
        <w:ind w:firstLine="0"/>
        <w:rPr>
          <w:rFonts w:ascii="Times New Roman" w:hAnsi="Times New Roman" w:cs="Times New Roman"/>
          <w:b/>
          <w:sz w:val="24"/>
          <w:u w:val="single"/>
        </w:rPr>
      </w:pPr>
    </w:p>
    <w:p w14:paraId="0465C41A" w14:textId="02CA826D" w:rsidR="00451E1C" w:rsidRDefault="00451E1C">
      <w:pPr>
        <w:ind w:firstLine="0"/>
        <w:rPr>
          <w:rFonts w:ascii="Times New Roman" w:hAnsi="Times New Roman" w:cs="Times New Roman"/>
          <w:b/>
          <w:bCs/>
          <w:sz w:val="24"/>
        </w:rPr>
      </w:pPr>
    </w:p>
    <w:p w14:paraId="7A5F93C0" w14:textId="77777777" w:rsidR="00742899" w:rsidRDefault="00742899" w:rsidP="00742899">
      <w:pPr>
        <w:pStyle w:val="Odlomakpopisa"/>
        <w:ind w:firstLine="0"/>
        <w:rPr>
          <w:rFonts w:ascii="Times New Roman" w:hAnsi="Times New Roman" w:cs="Times New Roman"/>
          <w:b/>
          <w:sz w:val="24"/>
          <w:u w:val="single"/>
        </w:rPr>
      </w:pPr>
      <w:r>
        <w:rPr>
          <w:rFonts w:ascii="Times New Roman" w:hAnsi="Times New Roman" w:cs="Times New Roman"/>
          <w:b/>
          <w:sz w:val="24"/>
          <w:u w:val="single"/>
        </w:rPr>
        <w:t>Bilješke uz OBVEZE</w:t>
      </w:r>
    </w:p>
    <w:p w14:paraId="3FB433EC" w14:textId="77777777" w:rsidR="00742899" w:rsidRDefault="00742899" w:rsidP="00742899">
      <w:pPr>
        <w:pStyle w:val="Odlomakpopisa"/>
        <w:ind w:firstLine="0"/>
        <w:rPr>
          <w:rFonts w:ascii="Times New Roman" w:hAnsi="Times New Roman" w:cs="Times New Roman"/>
          <w:b/>
          <w:sz w:val="24"/>
          <w:u w:val="single"/>
        </w:rPr>
      </w:pPr>
    </w:p>
    <w:p w14:paraId="7F38B248"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sz w:val="24"/>
        </w:rPr>
        <w:t>Stanje obveza na dan 31.12.2024.godine iznosi ukupno 10.201,05 eura. Dospjele obveze su za materijalne rashode u iznosu od 34.478,13 eura, obveze za subvencije u iznosu od 120,00 eur, obveze za naknade građanima i kućanstvima u iznosu od 25.212,66 eura, ostale tekuće obveze u iznosu od 1.652,90 eura, te obveze za nabavu nefinancijske imovine u iznosu od 17.795,55 eura, a odnose se na neplaćene račune prema izvođačima radova i nabavljanju opreme. Stanje nedospjelih obveza na kraju izvještajnog razdoblja je plaća djelatnika za  mjesec prosinac 2024.godine koja je isplaćena u siječnju 2025.godine u iznosu od 25.941,81 eura.</w:t>
      </w:r>
    </w:p>
    <w:p w14:paraId="3D1C7449" w14:textId="77777777" w:rsidR="00742899" w:rsidRDefault="00742899" w:rsidP="00742899">
      <w:pPr>
        <w:pStyle w:val="Odlomakpopisa"/>
        <w:ind w:firstLine="0"/>
        <w:rPr>
          <w:rFonts w:ascii="Times New Roman" w:hAnsi="Times New Roman" w:cs="Times New Roman"/>
          <w:sz w:val="24"/>
        </w:rPr>
      </w:pPr>
    </w:p>
    <w:p w14:paraId="07A5DF60" w14:textId="77777777" w:rsidR="00742899" w:rsidRDefault="00742899" w:rsidP="00742899">
      <w:pPr>
        <w:pStyle w:val="Odlomakpopisa"/>
        <w:ind w:firstLine="0"/>
        <w:rPr>
          <w:rFonts w:ascii="Times New Roman" w:hAnsi="Times New Roman" w:cs="Times New Roman"/>
          <w:b/>
          <w:bCs/>
          <w:sz w:val="24"/>
          <w:u w:val="single"/>
        </w:rPr>
      </w:pPr>
      <w:r>
        <w:rPr>
          <w:rFonts w:ascii="Times New Roman" w:hAnsi="Times New Roman" w:cs="Times New Roman"/>
          <w:b/>
          <w:bCs/>
          <w:sz w:val="24"/>
          <w:u w:val="single"/>
        </w:rPr>
        <w:t>Bilješke uz Izvještaj o rashodima prema funkcijskoj klasifikaciji – obrazac RAS-funkcijski</w:t>
      </w:r>
    </w:p>
    <w:p w14:paraId="01772AF7" w14:textId="77777777" w:rsidR="00742899" w:rsidRDefault="00742899" w:rsidP="00742899">
      <w:pPr>
        <w:pStyle w:val="Odlomakpopisa"/>
        <w:ind w:firstLine="0"/>
        <w:rPr>
          <w:rFonts w:ascii="Times New Roman" w:hAnsi="Times New Roman" w:cs="Times New Roman"/>
          <w:sz w:val="24"/>
        </w:rPr>
      </w:pPr>
    </w:p>
    <w:p w14:paraId="53B7E4FA" w14:textId="77777777" w:rsidR="00742899" w:rsidRDefault="00742899" w:rsidP="00742899">
      <w:pPr>
        <w:pStyle w:val="Odlomakpopisa"/>
        <w:ind w:firstLine="0"/>
        <w:rPr>
          <w:rFonts w:ascii="Times New Roman" w:hAnsi="Times New Roman" w:cs="Times New Roman"/>
          <w:sz w:val="24"/>
        </w:rPr>
      </w:pPr>
    </w:p>
    <w:p w14:paraId="50D81AD8"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sz w:val="24"/>
        </w:rPr>
        <w:t>Ovaj izvještaj popunjava se za proračunsku godinu (jedanput godišnje) prema funkcijskim klasifikacijama od 01. do 10. Obrazac je popunjen tako da podatak na šifri R1 u obrascu RAS-funkcijski mora odgovarati razlici iznosa iskazanih na šifri Y034 ( ukupni rashodi) i šifri 3672 (prijenosi proračunskim korisnicima iz nadležnog proračuna za financiranje rashoda poslovanja) u obrascu PR-RAS.</w:t>
      </w:r>
    </w:p>
    <w:p w14:paraId="0D8AB57A" w14:textId="77777777" w:rsidR="00742899" w:rsidRDefault="00742899" w:rsidP="00742899">
      <w:pPr>
        <w:pStyle w:val="Odlomakpopisa"/>
        <w:ind w:firstLine="0"/>
        <w:rPr>
          <w:rFonts w:ascii="Times New Roman" w:hAnsi="Times New Roman" w:cs="Times New Roman"/>
          <w:sz w:val="24"/>
        </w:rPr>
      </w:pPr>
    </w:p>
    <w:p w14:paraId="1D60B71B" w14:textId="77777777" w:rsidR="00742899" w:rsidRDefault="00742899" w:rsidP="00742899">
      <w:pPr>
        <w:pStyle w:val="Odlomakpopisa"/>
        <w:ind w:firstLine="0"/>
        <w:rPr>
          <w:rFonts w:ascii="Times New Roman" w:hAnsi="Times New Roman" w:cs="Times New Roman"/>
          <w:b/>
          <w:bCs/>
          <w:sz w:val="24"/>
          <w:u w:val="single"/>
        </w:rPr>
      </w:pPr>
    </w:p>
    <w:p w14:paraId="225D399D" w14:textId="77777777" w:rsidR="00742899" w:rsidRDefault="00742899" w:rsidP="00742899">
      <w:pPr>
        <w:pStyle w:val="Odlomakpopisa"/>
        <w:ind w:firstLine="0"/>
        <w:rPr>
          <w:rFonts w:ascii="Times New Roman" w:hAnsi="Times New Roman" w:cs="Times New Roman"/>
          <w:b/>
          <w:bCs/>
          <w:sz w:val="24"/>
          <w:u w:val="single"/>
        </w:rPr>
      </w:pPr>
      <w:r>
        <w:rPr>
          <w:rFonts w:ascii="Times New Roman" w:hAnsi="Times New Roman" w:cs="Times New Roman"/>
          <w:b/>
          <w:bCs/>
          <w:sz w:val="24"/>
          <w:u w:val="single"/>
        </w:rPr>
        <w:t>Bilješke uz BILANCU</w:t>
      </w:r>
    </w:p>
    <w:p w14:paraId="6D77F55A" w14:textId="77777777" w:rsidR="00742899" w:rsidRDefault="00742899" w:rsidP="00742899">
      <w:pPr>
        <w:pStyle w:val="Odlomakpopisa"/>
        <w:ind w:firstLine="0"/>
        <w:rPr>
          <w:rFonts w:ascii="Times New Roman" w:hAnsi="Times New Roman" w:cs="Times New Roman"/>
          <w:b/>
          <w:bCs/>
          <w:sz w:val="24"/>
          <w:u w:val="single"/>
        </w:rPr>
      </w:pPr>
    </w:p>
    <w:p w14:paraId="2E0C7C2D" w14:textId="77777777" w:rsidR="00742899" w:rsidRDefault="00742899" w:rsidP="00742899">
      <w:pPr>
        <w:ind w:left="360" w:firstLine="0"/>
        <w:rPr>
          <w:rFonts w:ascii="Times New Roman" w:hAnsi="Times New Roman"/>
          <w:b/>
          <w:sz w:val="24"/>
        </w:rPr>
      </w:pPr>
    </w:p>
    <w:p w14:paraId="30049534" w14:textId="77777777" w:rsidR="00742899" w:rsidRDefault="00742899" w:rsidP="00742899">
      <w:pPr>
        <w:ind w:left="720" w:firstLine="0"/>
        <w:textAlignment w:val="baseline"/>
      </w:pPr>
      <w:r>
        <w:rPr>
          <w:rFonts w:ascii="Times New Roman" w:hAnsi="Times New Roman" w:cs="Times New Roman"/>
          <w:b/>
          <w:sz w:val="24"/>
        </w:rPr>
        <w:t>-šifra 02 – PROIZVEDENA DUGOTRAJNA IMOVINA –</w:t>
      </w:r>
      <w:r>
        <w:rPr>
          <w:rFonts w:ascii="Times New Roman" w:hAnsi="Times New Roman" w:cs="Times New Roman"/>
          <w:sz w:val="24"/>
        </w:rPr>
        <w:t xml:space="preserve"> šifra 0213 – ceste, željeznice i ostali prometni objekti je nova stavka u 2024.godini, a odnosi se na izgradnju i asfaltiranje pješačko-biciklističkih staza i nogostupa u tri naselja, te </w:t>
      </w:r>
      <w:r>
        <w:rPr>
          <w:rFonts w:ascii="Times New Roman" w:hAnsi="Times New Roman" w:cs="Times New Roman"/>
          <w:sz w:val="24"/>
        </w:rPr>
        <w:lastRenderedPageBreak/>
        <w:t>izgradnju prometnice UK4 za prilaz domu za starije i nemoćne na području općine.  Šifra 0214- ostali građevinski objekti –  nabavna vrijednost u odnosu na prethodnu godinu povećana je zbog radova na rekonstrukciji društvenog doma u jednom mjesnom odboru, a također i početka izgradnje doma za dnevni boravak za starije i nemoćne sa smještajnim jedinicama. Na šiframa 02921 – ispravak vrijednosti građevinskih objekata, 02922- ispravak vrijednosti postrojenja i opreme i 02923- ispravak vrijednosti prijevoznih sredstava – u odnosu na stanje 31.12.2024.godine povećava se zbog ispravljanja vrijednosti (amortizacije) opreme i prijevoznih sredstava, te ulaganje u građevinske objekte. Na računu 0221 – uredska oprema i namještaj povećana je vrijednost u odnosu na prethodnu godinu zbog nabave jednog novog računala i namještaja za svečanu salu općine. Na računu 0222- komunikacijska oprema – dolazi do povećanja u odnosu na prethodnu godinu zbog nabave dviju kamera za odlagališta otpada u naseljima općine. Na računu 0223- oprema za održavanje i zaštitu – dolazi do povećanja u odnosu na prethodnu godinu zbog nabave nove opreme. Na računu 0224 – medicinska i laboratorijska oprema – u 2024.godini nabavljen je novi uređaj za ordinaciju obiteljske medicine. Na računu 0225- instrumenti, uređaji i strojevi – nabavljen je zvučnik sa mikrofonom za potrebe općine. Na šifri 0227- uređaji, strojevi i oprema za ostale namjene – povećana je vrijednost u odnosu na prethodnu godinu zbog nabave frižidera za potrebe jednog mjesnog odbora, nabavke jedne kosilice Ridera i čistača šikare (trimer), nabava novih jarbola u tri naselja općine, drvenih setova stolica i stolica za mjesne odbore, kao i nabava pogrebne opreme za tri grobne kuće na području općine. Šifra 0231 – prijevozna sredstva u cestovnom prometu – u 2024.godini nije nabavljeno novo prijevozno sredstvo, a postojeća su otpisana prema propisanim stopama.</w:t>
      </w:r>
    </w:p>
    <w:p w14:paraId="3ADCB0FA" w14:textId="77777777" w:rsidR="00742899" w:rsidRDefault="00742899" w:rsidP="00742899">
      <w:pPr>
        <w:ind w:left="720" w:firstLine="0"/>
        <w:textAlignment w:val="baseline"/>
      </w:pPr>
    </w:p>
    <w:p w14:paraId="3F7E2C6E" w14:textId="77777777" w:rsidR="00742899" w:rsidRDefault="00742899" w:rsidP="00742899">
      <w:pPr>
        <w:pStyle w:val="Odlomakpopisa"/>
        <w:numPr>
          <w:ilvl w:val="0"/>
          <w:numId w:val="8"/>
        </w:numPr>
        <w:contextualSpacing w:val="0"/>
        <w:jc w:val="both"/>
        <w:textAlignment w:val="baseline"/>
      </w:pPr>
      <w:r>
        <w:rPr>
          <w:rFonts w:ascii="Times New Roman" w:hAnsi="Times New Roman" w:cs="Times New Roman"/>
          <w:b/>
          <w:sz w:val="24"/>
        </w:rPr>
        <w:t>šifra 042  - SITNI INVENTAR U UPOTREBI -</w:t>
      </w:r>
      <w:r>
        <w:rPr>
          <w:rFonts w:ascii="Times New Roman" w:hAnsi="Times New Roman" w:cs="Times New Roman"/>
          <w:bCs/>
          <w:sz w:val="24"/>
        </w:rPr>
        <w:t xml:space="preserve"> iznosi 32.134,33 € što je povećanje u donosu na prethodnu godinu iz razloga što je mali dio sitnog inventara otpisan tokom 2024. godine, a dosta novog sitnog inventara je nabavljeno ( čaše, tanjuri, alati,zavjese...) Budući da se radilo o jednokratnom otpisu vrijednosti sitnog inventara prilikom stavljanja u upotrebu, isti je iznos prikazan na kontu  ispravka vrijednosti sitnog inventara šifra 049.</w:t>
      </w:r>
    </w:p>
    <w:p w14:paraId="667B47FB" w14:textId="77777777" w:rsidR="00742899" w:rsidRDefault="00742899" w:rsidP="00742899"/>
    <w:p w14:paraId="22856817"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šifra 11 – NOVAC U BANCI I BLAGAJNI</w:t>
      </w:r>
      <w:r>
        <w:rPr>
          <w:rFonts w:ascii="Times New Roman" w:hAnsi="Times New Roman" w:cs="Times New Roman"/>
          <w:sz w:val="24"/>
        </w:rPr>
        <w:t xml:space="preserve"> – su sredstva koja se nalaze na žiro računu i u blagajni na dan 31.12.2024.godine, a manja su nego prethodne godine zbog  početka izgradnje građevine – doma za starije početkom 2024.godine sa vlastitim sredstvima na poslovnom računu općine.</w:t>
      </w:r>
    </w:p>
    <w:p w14:paraId="72F6F027" w14:textId="77777777" w:rsidR="00742899" w:rsidRDefault="00742899" w:rsidP="00742899">
      <w:pPr>
        <w:pStyle w:val="Odlomakpopisa"/>
        <w:ind w:firstLine="0"/>
        <w:rPr>
          <w:rFonts w:ascii="Times New Roman" w:hAnsi="Times New Roman" w:cs="Times New Roman"/>
          <w:sz w:val="24"/>
        </w:rPr>
      </w:pPr>
    </w:p>
    <w:p w14:paraId="0667F20C"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 xml:space="preserve">šifra 16 – POTRAŽIVANJA ZA PRIHODE POSLOVANJA </w:t>
      </w:r>
      <w:r>
        <w:rPr>
          <w:rFonts w:ascii="Times New Roman" w:hAnsi="Times New Roman" w:cs="Times New Roman"/>
          <w:sz w:val="24"/>
        </w:rPr>
        <w:t xml:space="preserve">– ukupna potraživanja na dan 31.12.2024.godine na šifri 16 manja su nego potraživanja prethodne godine iz razloga ispravka vrijednosti potraživanja na računu 169 ( od 1 do 3 godine ispravak je 50%, a iznad 3 godine 100%). Unutar skupine 16 pojedina potraživanja su nešto manja a druga nešto veća i to: šifra 164 – potraživanja za prihode od imovine – manja su nego prethodne godine, a odnose se na potraživanja od zakupa poslovnih prostora pojedinih zakupaca, potraživanja od zakupa poljoprivrednog zemljišta, te potraživanje od naknade za korištenje prostora elektrana. Šifra 165 – potraživanja za naknade – su nešto veća nego prethodne godine iz razloga obračuna jednog komunalnog doprinosa prema jednoj pravnoj osobi koji nije bio plaćen do kraja godine, dok se ostala potraživanja u manjim iznosima odnose na komunalnu naknadu i naknadu za održavanje i uređenje groblja. </w:t>
      </w:r>
    </w:p>
    <w:p w14:paraId="5CBD5CCC" w14:textId="77777777" w:rsidR="00742899" w:rsidRDefault="00742899" w:rsidP="00742899">
      <w:pPr>
        <w:pStyle w:val="Odlomakpopisa"/>
        <w:ind w:firstLine="0"/>
        <w:rPr>
          <w:rFonts w:ascii="Times New Roman" w:hAnsi="Times New Roman" w:cs="Times New Roman"/>
          <w:sz w:val="24"/>
        </w:rPr>
      </w:pPr>
    </w:p>
    <w:p w14:paraId="679DDEEA"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b/>
          <w:bCs/>
          <w:sz w:val="24"/>
        </w:rPr>
        <w:lastRenderedPageBreak/>
        <w:t>-šifra računa 23 – OBVEZE ZA RASHODE</w:t>
      </w:r>
      <w:r>
        <w:rPr>
          <w:rFonts w:ascii="Times New Roman" w:hAnsi="Times New Roman" w:cs="Times New Roman"/>
          <w:sz w:val="24"/>
        </w:rPr>
        <w:t xml:space="preserve"> </w:t>
      </w:r>
      <w:r>
        <w:rPr>
          <w:rFonts w:ascii="Times New Roman" w:hAnsi="Times New Roman" w:cs="Times New Roman"/>
          <w:b/>
          <w:bCs/>
          <w:sz w:val="24"/>
        </w:rPr>
        <w:t xml:space="preserve">POSLOVANJA – </w:t>
      </w:r>
      <w:r>
        <w:rPr>
          <w:rFonts w:ascii="Times New Roman" w:hAnsi="Times New Roman" w:cs="Times New Roman"/>
          <w:sz w:val="24"/>
        </w:rPr>
        <w:t>unutar skupine računa 23 - obveze su povećane u odnosu na stanje 01.01.2024.godine i to: 232 - obveze za materijalne rashode i 237 – obveze za naknade građanima i kućanstvima na dan 31.12.2024.godine bilo je više neplaćenih računa za navedene rashode iz razloga puno više izvršenih radova po mjesnim odborima.</w:t>
      </w:r>
    </w:p>
    <w:p w14:paraId="2E7DAAEC" w14:textId="77777777" w:rsidR="00742899" w:rsidRDefault="00742899" w:rsidP="00742899">
      <w:pPr>
        <w:pStyle w:val="Odlomakpopisa"/>
        <w:ind w:firstLine="0"/>
        <w:rPr>
          <w:rFonts w:ascii="Times New Roman" w:hAnsi="Times New Roman" w:cs="Times New Roman"/>
          <w:sz w:val="24"/>
        </w:rPr>
      </w:pPr>
    </w:p>
    <w:p w14:paraId="2612F980"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b/>
          <w:bCs/>
          <w:sz w:val="24"/>
        </w:rPr>
        <w:t xml:space="preserve">-šifra računa 24 – OBVEZE ZA NABAVU NEFINANCIJSKE IMOVINE – </w:t>
      </w:r>
      <w:r>
        <w:rPr>
          <w:rFonts w:ascii="Times New Roman" w:hAnsi="Times New Roman" w:cs="Times New Roman"/>
          <w:sz w:val="24"/>
        </w:rPr>
        <w:t>ova skupina računa su neplaćene obveze po računima za izvršene radove, a puno su veće nego na dan 01.01.2024.godine iz razloga početka izgradnje doma za dnevni boravak za starije i nemoćne osobe sa smještajnim jedinicama.</w:t>
      </w:r>
    </w:p>
    <w:p w14:paraId="40FA6E34" w14:textId="77777777" w:rsidR="00742899" w:rsidRDefault="00742899" w:rsidP="00742899">
      <w:pPr>
        <w:pStyle w:val="Odlomakpopisa"/>
        <w:ind w:firstLine="0"/>
        <w:rPr>
          <w:rFonts w:ascii="Times New Roman" w:hAnsi="Times New Roman" w:cs="Times New Roman"/>
          <w:sz w:val="24"/>
        </w:rPr>
      </w:pPr>
    </w:p>
    <w:p w14:paraId="62629E66"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b/>
          <w:bCs/>
          <w:sz w:val="24"/>
        </w:rPr>
        <w:t>-šifra računa 912 – ISPRAVAK VLASTITIH IZVORA ZA OBVEZE</w:t>
      </w:r>
      <w:r>
        <w:rPr>
          <w:rFonts w:ascii="Times New Roman" w:hAnsi="Times New Roman" w:cs="Times New Roman"/>
          <w:sz w:val="24"/>
        </w:rPr>
        <w:t xml:space="preserve"> – povećanje ispravka vrijednosti vlastitih izvora je povećanje obveza koje su bile na dan 31.12.2024.godine po nastalim računima i ugovorima.</w:t>
      </w:r>
    </w:p>
    <w:p w14:paraId="7C63A344" w14:textId="77777777" w:rsidR="00742899" w:rsidRDefault="00742899" w:rsidP="00742899">
      <w:pPr>
        <w:pStyle w:val="Odlomakpopisa"/>
        <w:ind w:firstLine="0"/>
        <w:rPr>
          <w:rFonts w:ascii="Times New Roman" w:hAnsi="Times New Roman" w:cs="Times New Roman"/>
          <w:sz w:val="24"/>
        </w:rPr>
      </w:pPr>
    </w:p>
    <w:p w14:paraId="157B5D58"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b/>
          <w:bCs/>
          <w:sz w:val="24"/>
        </w:rPr>
        <w:t>-šifra 92211 – VIŠAK PRIHODA POSLOVANJA –</w:t>
      </w:r>
      <w:r>
        <w:rPr>
          <w:rFonts w:ascii="Times New Roman" w:hAnsi="Times New Roman" w:cs="Times New Roman"/>
          <w:sz w:val="24"/>
        </w:rPr>
        <w:t xml:space="preserve"> višak  prihoda na dan 31.12.2024.godine manji je nego prethodne godine, zbog početka radova na izgradnji doma za starije sa vlastitim sredstvima na računu.</w:t>
      </w:r>
    </w:p>
    <w:p w14:paraId="38B8B357" w14:textId="77777777" w:rsidR="00742899" w:rsidRDefault="00742899" w:rsidP="00742899">
      <w:pPr>
        <w:pStyle w:val="Odlomakpopisa"/>
        <w:ind w:firstLine="0"/>
        <w:rPr>
          <w:rFonts w:ascii="Times New Roman" w:hAnsi="Times New Roman" w:cs="Times New Roman"/>
          <w:sz w:val="24"/>
        </w:rPr>
      </w:pPr>
    </w:p>
    <w:p w14:paraId="20C4D731"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b/>
          <w:bCs/>
          <w:sz w:val="24"/>
        </w:rPr>
        <w:t xml:space="preserve">-šifra 991 i 996 – IZVANBILANČNI ZAPISI – aktiva – pasiva – </w:t>
      </w:r>
      <w:r>
        <w:rPr>
          <w:rFonts w:ascii="Times New Roman" w:hAnsi="Times New Roman" w:cs="Times New Roman"/>
          <w:sz w:val="24"/>
        </w:rPr>
        <w:t>sa stanjem na dan 31.12.2024.godine u izvanbilančnim zapisima upisali smo zemljište na području općine koje je upisano u zemljišnim knjigama kao javno dobro, općenarodna imovina i društveno vlasništvo, a koje je u posjedu i upravljanju Općine Sveti Đurđ. Vrijednost zemljišta utvrđena je prema prosječnim cijenama koje vodi Porezna uprava, te ovisno o lokaciji i vrsti pojedinog zemljišta (građevinsko, poljoprivredno i ostalo). Ukupna površina zemljišta iznosi ukupno 507.019 m2, a promjene vrijednosti u odnosu na stanje 01.01.2017.godine nije bilo.</w:t>
      </w:r>
    </w:p>
    <w:p w14:paraId="3A802A53"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sz w:val="24"/>
        </w:rPr>
        <w:t>Također su i na stavci izvanbilančnih zapisa upisani instrumenti osiguranja plaćanja i to izdane zadužnice u 2024.godini u ukupnom iznosu od 150.000,00 eura i primljene zadužnice u ukupnom iznosu od 116.000,00 eura.</w:t>
      </w:r>
    </w:p>
    <w:p w14:paraId="61E47C7B" w14:textId="77777777" w:rsidR="00742899" w:rsidRDefault="00742899" w:rsidP="00742899">
      <w:pPr>
        <w:pStyle w:val="Odlomakpopisa"/>
        <w:ind w:firstLine="0"/>
        <w:rPr>
          <w:rFonts w:ascii="Times New Roman" w:hAnsi="Times New Roman" w:cs="Times New Roman"/>
          <w:sz w:val="24"/>
        </w:rPr>
      </w:pPr>
    </w:p>
    <w:p w14:paraId="15885BB8"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b/>
          <w:bCs/>
          <w:sz w:val="24"/>
        </w:rPr>
        <w:t>Općina Sveti Đurđ u 2024.godini nije imala poslovnih događaja</w:t>
      </w:r>
      <w:r>
        <w:rPr>
          <w:rFonts w:ascii="Times New Roman" w:hAnsi="Times New Roman" w:cs="Times New Roman"/>
          <w:sz w:val="24"/>
        </w:rPr>
        <w:t xml:space="preserve"> koji su trebali biti navedeni u tabelama uz Bilancu, a odnose se na popis sudskih sporova u tijeku.</w:t>
      </w:r>
    </w:p>
    <w:p w14:paraId="2B335DF0" w14:textId="77777777" w:rsidR="00742899" w:rsidRDefault="00742899" w:rsidP="00742899">
      <w:pPr>
        <w:pStyle w:val="Odlomakpopisa"/>
        <w:ind w:firstLine="0"/>
        <w:rPr>
          <w:rFonts w:ascii="Times New Roman" w:hAnsi="Times New Roman" w:cs="Times New Roman"/>
          <w:sz w:val="24"/>
        </w:rPr>
      </w:pPr>
    </w:p>
    <w:p w14:paraId="6CA78D96" w14:textId="77777777" w:rsidR="00742899" w:rsidRDefault="00742899" w:rsidP="00742899">
      <w:pPr>
        <w:pStyle w:val="Odlomakpopisa"/>
        <w:ind w:firstLine="0"/>
        <w:rPr>
          <w:rFonts w:ascii="Times New Roman" w:hAnsi="Times New Roman" w:cs="Times New Roman"/>
          <w:sz w:val="24"/>
        </w:rPr>
      </w:pPr>
    </w:p>
    <w:p w14:paraId="72EFA5AE" w14:textId="77777777" w:rsidR="00742899" w:rsidRDefault="00742899" w:rsidP="00742899">
      <w:pPr>
        <w:pStyle w:val="Odlomakpopisa"/>
        <w:ind w:firstLine="0"/>
        <w:rPr>
          <w:rFonts w:ascii="Times New Roman" w:hAnsi="Times New Roman" w:cs="Times New Roman"/>
          <w:b/>
          <w:bCs/>
          <w:sz w:val="24"/>
          <w:u w:val="single"/>
        </w:rPr>
      </w:pPr>
      <w:r>
        <w:rPr>
          <w:rFonts w:ascii="Times New Roman" w:hAnsi="Times New Roman" w:cs="Times New Roman"/>
          <w:b/>
          <w:bCs/>
          <w:sz w:val="24"/>
          <w:u w:val="single"/>
        </w:rPr>
        <w:t>Bilješke uz Izvještaj P-VRIO – promjene u vrijednosti i obujmu imovine i obveza</w:t>
      </w:r>
    </w:p>
    <w:p w14:paraId="6EB3FD84" w14:textId="77777777" w:rsidR="00742899" w:rsidRDefault="00742899" w:rsidP="00742899">
      <w:pPr>
        <w:pStyle w:val="Odlomakpopisa"/>
        <w:ind w:firstLine="0"/>
        <w:rPr>
          <w:rFonts w:ascii="Times New Roman" w:hAnsi="Times New Roman" w:cs="Times New Roman"/>
          <w:b/>
          <w:bCs/>
          <w:sz w:val="24"/>
          <w:u w:val="single"/>
        </w:rPr>
      </w:pPr>
    </w:p>
    <w:p w14:paraId="0A11B428" w14:textId="77777777" w:rsidR="00742899" w:rsidRDefault="00742899" w:rsidP="00742899">
      <w:pPr>
        <w:pStyle w:val="Odlomakpopisa"/>
        <w:ind w:firstLine="0"/>
        <w:rPr>
          <w:rFonts w:ascii="Times New Roman" w:hAnsi="Times New Roman" w:cs="Times New Roman"/>
          <w:sz w:val="24"/>
        </w:rPr>
      </w:pPr>
      <w:r>
        <w:rPr>
          <w:rFonts w:ascii="Times New Roman" w:hAnsi="Times New Roman" w:cs="Times New Roman"/>
          <w:sz w:val="24"/>
        </w:rPr>
        <w:t>Ovaj izvještaj prethodne godine nismo popunjavali, dok u 2024.godini imali smo nekoliko promjena u vrijednosti dugotrajne imovine i sitnog inventara.</w:t>
      </w:r>
    </w:p>
    <w:p w14:paraId="2DFA3C68" w14:textId="5499C0ED" w:rsidR="007267FE" w:rsidRDefault="007267FE">
      <w:pPr>
        <w:ind w:firstLine="0"/>
        <w:rPr>
          <w:rFonts w:ascii="Times New Roman" w:hAnsi="Times New Roman" w:cs="Times New Roman"/>
          <w:b/>
          <w:bCs/>
          <w:sz w:val="24"/>
        </w:rPr>
      </w:pPr>
    </w:p>
    <w:p w14:paraId="298B13F9" w14:textId="578A030F" w:rsidR="00C34FC3" w:rsidRDefault="00C34FC3">
      <w:pPr>
        <w:ind w:firstLine="0"/>
        <w:rPr>
          <w:rFonts w:ascii="Times New Roman" w:hAnsi="Times New Roman" w:cs="Times New Roman"/>
          <w:b/>
          <w:bCs/>
          <w:sz w:val="24"/>
        </w:rPr>
      </w:pPr>
    </w:p>
    <w:p w14:paraId="64A43ADA" w14:textId="5889A602" w:rsidR="00C34FC3" w:rsidRDefault="00C34FC3">
      <w:pPr>
        <w:ind w:firstLine="0"/>
        <w:rPr>
          <w:rFonts w:ascii="Times New Roman" w:hAnsi="Times New Roman" w:cs="Times New Roman"/>
          <w:b/>
          <w:bCs/>
          <w:sz w:val="24"/>
        </w:rPr>
      </w:pPr>
    </w:p>
    <w:p w14:paraId="33B27D68" w14:textId="6181E116" w:rsidR="006125AB" w:rsidRDefault="006125AB">
      <w:pPr>
        <w:ind w:firstLine="0"/>
        <w:rPr>
          <w:rFonts w:ascii="Times New Roman" w:hAnsi="Times New Roman" w:cs="Times New Roman"/>
          <w:b/>
          <w:bCs/>
          <w:sz w:val="24"/>
        </w:rPr>
      </w:pPr>
    </w:p>
    <w:p w14:paraId="4EA4EED2" w14:textId="286AC25C" w:rsidR="006125AB" w:rsidRDefault="006125AB">
      <w:pPr>
        <w:ind w:firstLine="0"/>
        <w:rPr>
          <w:rFonts w:ascii="Times New Roman" w:hAnsi="Times New Roman" w:cs="Times New Roman"/>
          <w:b/>
          <w:bCs/>
          <w:sz w:val="24"/>
        </w:rPr>
      </w:pPr>
    </w:p>
    <w:p w14:paraId="22AF159F" w14:textId="31DD3234" w:rsidR="006125AB" w:rsidRDefault="006125AB">
      <w:pPr>
        <w:ind w:firstLine="0"/>
        <w:rPr>
          <w:rFonts w:ascii="Times New Roman" w:hAnsi="Times New Roman" w:cs="Times New Roman"/>
          <w:b/>
          <w:bCs/>
          <w:sz w:val="24"/>
        </w:rPr>
      </w:pPr>
    </w:p>
    <w:p w14:paraId="0DDBCCA3" w14:textId="4446313A" w:rsidR="006125AB" w:rsidRDefault="006125AB">
      <w:pPr>
        <w:ind w:firstLine="0"/>
        <w:rPr>
          <w:rFonts w:ascii="Times New Roman" w:hAnsi="Times New Roman" w:cs="Times New Roman"/>
          <w:b/>
          <w:bCs/>
          <w:sz w:val="24"/>
        </w:rPr>
      </w:pPr>
    </w:p>
    <w:p w14:paraId="53DB57C2" w14:textId="20C29794" w:rsidR="006125AB" w:rsidRDefault="006125AB">
      <w:pPr>
        <w:ind w:firstLine="0"/>
        <w:rPr>
          <w:rFonts w:ascii="Times New Roman" w:hAnsi="Times New Roman" w:cs="Times New Roman"/>
          <w:b/>
          <w:bCs/>
          <w:sz w:val="24"/>
        </w:rPr>
      </w:pPr>
    </w:p>
    <w:p w14:paraId="643DC408" w14:textId="30965ABF" w:rsidR="006125AB" w:rsidRDefault="006125AB">
      <w:pPr>
        <w:ind w:firstLine="0"/>
        <w:rPr>
          <w:rFonts w:ascii="Times New Roman" w:hAnsi="Times New Roman" w:cs="Times New Roman"/>
          <w:b/>
          <w:bCs/>
          <w:sz w:val="24"/>
        </w:rPr>
      </w:pPr>
    </w:p>
    <w:p w14:paraId="1324242F" w14:textId="6C8CEDE5" w:rsidR="006125AB" w:rsidRDefault="006125AB">
      <w:pPr>
        <w:ind w:firstLine="0"/>
        <w:rPr>
          <w:rFonts w:ascii="Times New Roman" w:hAnsi="Times New Roman" w:cs="Times New Roman"/>
          <w:b/>
          <w:bCs/>
          <w:sz w:val="24"/>
        </w:rPr>
      </w:pPr>
    </w:p>
    <w:p w14:paraId="758F6DB0" w14:textId="77777777" w:rsidR="006125AB" w:rsidRDefault="006125AB">
      <w:pPr>
        <w:ind w:firstLine="0"/>
        <w:rPr>
          <w:rFonts w:ascii="Times New Roman" w:hAnsi="Times New Roman" w:cs="Times New Roman"/>
          <w:b/>
          <w:bCs/>
          <w:sz w:val="24"/>
        </w:rPr>
      </w:pPr>
    </w:p>
    <w:p w14:paraId="441FAEE4" w14:textId="77777777" w:rsidR="00C34FC3" w:rsidRPr="006125AB" w:rsidRDefault="00C34FC3" w:rsidP="00C34FC3">
      <w:pPr>
        <w:rPr>
          <w:b/>
          <w:i/>
          <w:iCs/>
        </w:rPr>
      </w:pPr>
      <w:r w:rsidRPr="006125AB">
        <w:rPr>
          <w:b/>
          <w:sz w:val="10"/>
          <w:szCs w:val="10"/>
        </w:rPr>
        <w:lastRenderedPageBreak/>
        <w:t xml:space="preserve">      </w:t>
      </w:r>
      <w:r w:rsidRPr="006125AB">
        <w:rPr>
          <w:b/>
        </w:rPr>
        <w:t xml:space="preserve">           </w:t>
      </w:r>
      <w:r w:rsidRPr="006125AB">
        <w:rPr>
          <w:b/>
          <w:i/>
          <w:iCs/>
        </w:rPr>
        <w:t>PRORAČUNSKI KORISNIK</w:t>
      </w:r>
    </w:p>
    <w:p w14:paraId="0E8533ED" w14:textId="77777777" w:rsidR="00C34FC3" w:rsidRPr="006125AB" w:rsidRDefault="00C34FC3" w:rsidP="00C34FC3">
      <w:pPr>
        <w:rPr>
          <w:b/>
        </w:rPr>
      </w:pPr>
      <w:r w:rsidRPr="006125AB">
        <w:rPr>
          <w:b/>
          <w:i/>
          <w:iCs/>
        </w:rPr>
        <w:t>DJEČJI VRTIĆ „SUNCOKRET SVETI ĐURĐ</w:t>
      </w:r>
      <w:r w:rsidRPr="006125AB">
        <w:rPr>
          <w:b/>
        </w:rPr>
        <w:t>“</w:t>
      </w:r>
    </w:p>
    <w:p w14:paraId="2725CF6F" w14:textId="77777777" w:rsidR="00C34FC3" w:rsidRPr="006125AB" w:rsidRDefault="00C34FC3" w:rsidP="00C34FC3">
      <w:pPr>
        <w:rPr>
          <w:b/>
        </w:rPr>
      </w:pPr>
      <w:r w:rsidRPr="006125AB">
        <w:rPr>
          <w:b/>
        </w:rPr>
        <w:t xml:space="preserve">        Ljudevita Gaja 2 a, Sveti Đurđ</w:t>
      </w:r>
    </w:p>
    <w:p w14:paraId="7093A1F9" w14:textId="77777777" w:rsidR="00C34FC3" w:rsidRPr="006125AB" w:rsidRDefault="00C34FC3" w:rsidP="00C34FC3">
      <w:pPr>
        <w:ind w:firstLine="708"/>
        <w:rPr>
          <w:b/>
          <w:lang w:val="de-DE"/>
        </w:rPr>
      </w:pPr>
      <w:r w:rsidRPr="006125AB">
        <w:rPr>
          <w:b/>
          <w:lang w:val="de-DE"/>
        </w:rPr>
        <w:t xml:space="preserve">Razina: 21                                                                      </w:t>
      </w:r>
    </w:p>
    <w:p w14:paraId="6AB9C6B0" w14:textId="77777777" w:rsidR="00C34FC3" w:rsidRPr="006125AB" w:rsidRDefault="00C34FC3" w:rsidP="00C34FC3">
      <w:pPr>
        <w:ind w:firstLine="708"/>
        <w:rPr>
          <w:b/>
          <w:lang w:val="de-DE"/>
        </w:rPr>
      </w:pPr>
      <w:r w:rsidRPr="006125AB">
        <w:rPr>
          <w:b/>
          <w:lang w:val="de-DE"/>
        </w:rPr>
        <w:t xml:space="preserve">RKP: 51708                                                          </w:t>
      </w:r>
    </w:p>
    <w:p w14:paraId="74084A3E" w14:textId="77777777" w:rsidR="00C34FC3" w:rsidRPr="006125AB" w:rsidRDefault="00C34FC3" w:rsidP="00C34FC3">
      <w:pPr>
        <w:ind w:firstLine="708"/>
        <w:rPr>
          <w:b/>
          <w:lang w:val="de-DE"/>
        </w:rPr>
      </w:pPr>
      <w:r w:rsidRPr="006125AB">
        <w:rPr>
          <w:b/>
          <w:lang w:val="de-DE"/>
        </w:rPr>
        <w:t>OIB: 34213249521</w:t>
      </w:r>
      <w:r w:rsidRPr="006125AB">
        <w:rPr>
          <w:b/>
          <w:lang w:val="de-DE"/>
        </w:rPr>
        <w:tab/>
      </w:r>
      <w:r w:rsidRPr="006125AB">
        <w:rPr>
          <w:b/>
          <w:lang w:val="de-DE"/>
        </w:rPr>
        <w:tab/>
      </w:r>
      <w:r w:rsidRPr="006125AB">
        <w:rPr>
          <w:b/>
          <w:lang w:val="de-DE"/>
        </w:rPr>
        <w:tab/>
      </w:r>
      <w:r w:rsidRPr="006125AB">
        <w:rPr>
          <w:b/>
          <w:lang w:val="de-DE"/>
        </w:rPr>
        <w:tab/>
      </w:r>
      <w:r w:rsidRPr="006125AB">
        <w:rPr>
          <w:b/>
          <w:lang w:val="de-DE"/>
        </w:rPr>
        <w:tab/>
        <w:t xml:space="preserve">            </w:t>
      </w:r>
    </w:p>
    <w:p w14:paraId="7D151379" w14:textId="27BE8FA7" w:rsidR="00C34FC3" w:rsidRDefault="00C34FC3" w:rsidP="00C34FC3">
      <w:pPr>
        <w:ind w:firstLine="708"/>
        <w:rPr>
          <w:bCs/>
          <w:lang w:val="de-DE"/>
        </w:rPr>
      </w:pPr>
      <w:r>
        <w:rPr>
          <w:bCs/>
          <w:lang w:val="de-DE"/>
        </w:rPr>
        <w:t xml:space="preserve">                                                                   </w:t>
      </w:r>
    </w:p>
    <w:p w14:paraId="2C98F8FA" w14:textId="77777777" w:rsidR="00C34FC3" w:rsidRDefault="00C34FC3" w:rsidP="00C34FC3">
      <w:pPr>
        <w:ind w:firstLine="708"/>
        <w:rPr>
          <w:bCs/>
          <w:lang w:val="de-DE"/>
        </w:rPr>
      </w:pPr>
      <w:r>
        <w:rPr>
          <w:bCs/>
          <w:lang w:val="de-DE"/>
        </w:rPr>
        <w:t xml:space="preserve">  </w:t>
      </w:r>
    </w:p>
    <w:p w14:paraId="192AE0BF" w14:textId="77777777" w:rsidR="00C34FC3" w:rsidRPr="00E463F1" w:rsidRDefault="00C34FC3" w:rsidP="00C34FC3">
      <w:pPr>
        <w:jc w:val="center"/>
        <w:rPr>
          <w:b/>
          <w:lang w:val="de-DE"/>
        </w:rPr>
      </w:pPr>
      <w:r w:rsidRPr="00E463F1">
        <w:rPr>
          <w:b/>
          <w:lang w:val="de-DE"/>
        </w:rPr>
        <w:t>BILJEŠKE UZ FINANCIJSKI IZVJEŠTAJ – OBRAZAC PR-RAS</w:t>
      </w:r>
      <w:r>
        <w:rPr>
          <w:b/>
          <w:lang w:val="de-DE"/>
        </w:rPr>
        <w:t xml:space="preserve"> I</w:t>
      </w:r>
      <w:r w:rsidRPr="00E463F1">
        <w:rPr>
          <w:b/>
          <w:lang w:val="de-DE"/>
        </w:rPr>
        <w:t xml:space="preserve"> OBVEZE </w:t>
      </w:r>
    </w:p>
    <w:p w14:paraId="1CFCCF6A" w14:textId="77777777" w:rsidR="00C34FC3" w:rsidRDefault="00C34FC3" w:rsidP="00C34FC3">
      <w:pPr>
        <w:jc w:val="center"/>
        <w:rPr>
          <w:b/>
          <w:sz w:val="26"/>
          <w:szCs w:val="26"/>
        </w:rPr>
      </w:pPr>
      <w:r>
        <w:rPr>
          <w:b/>
          <w:sz w:val="26"/>
          <w:szCs w:val="26"/>
        </w:rPr>
        <w:t>za razdoblje 01.01.2024. do 31.12.2024. godine</w:t>
      </w:r>
    </w:p>
    <w:p w14:paraId="29ADC8AF" w14:textId="77777777" w:rsidR="00C34FC3" w:rsidRDefault="00C34FC3" w:rsidP="00C34FC3">
      <w:pPr>
        <w:jc w:val="center"/>
        <w:rPr>
          <w:b/>
          <w:sz w:val="26"/>
          <w:szCs w:val="26"/>
        </w:rPr>
      </w:pPr>
    </w:p>
    <w:p w14:paraId="0AF8BDBD" w14:textId="77777777" w:rsidR="00C34FC3" w:rsidRPr="00350D3D" w:rsidRDefault="00C34FC3" w:rsidP="00C34FC3">
      <w:pPr>
        <w:rPr>
          <w:b/>
          <w:color w:val="000000"/>
          <w:u w:val="single"/>
        </w:rPr>
      </w:pPr>
      <w:r w:rsidRPr="00350D3D">
        <w:rPr>
          <w:b/>
          <w:color w:val="000000"/>
          <w:sz w:val="28"/>
          <w:szCs w:val="28"/>
          <w:u w:val="single"/>
        </w:rPr>
        <w:t xml:space="preserve"> </w:t>
      </w:r>
      <w:r w:rsidRPr="00350D3D">
        <w:rPr>
          <w:b/>
          <w:color w:val="000000"/>
          <w:u w:val="single"/>
        </w:rPr>
        <w:t>Bilješke uz obrazac PR-RAS</w:t>
      </w:r>
    </w:p>
    <w:p w14:paraId="0393BF2D" w14:textId="77777777" w:rsidR="00C34FC3" w:rsidRPr="00B02599" w:rsidRDefault="00C34FC3" w:rsidP="00C34FC3">
      <w:pPr>
        <w:rPr>
          <w:b/>
          <w:color w:val="000000"/>
          <w:sz w:val="28"/>
          <w:szCs w:val="28"/>
        </w:rPr>
      </w:pPr>
    </w:p>
    <w:p w14:paraId="5619C7B6" w14:textId="77777777" w:rsidR="00C34FC3" w:rsidRPr="00350D3D" w:rsidRDefault="00C34FC3" w:rsidP="00C34FC3">
      <w:pPr>
        <w:rPr>
          <w:b/>
          <w:color w:val="000000"/>
        </w:rPr>
      </w:pPr>
      <w:bookmarkStart w:id="0" w:name="_Hlk507154401"/>
      <w:r w:rsidRPr="00350D3D">
        <w:rPr>
          <w:b/>
          <w:color w:val="000000"/>
        </w:rPr>
        <w:t>1) UKUPNI PRIHODI (šifra 6)</w:t>
      </w:r>
    </w:p>
    <w:p w14:paraId="360F6AF5" w14:textId="77777777" w:rsidR="00C34FC3" w:rsidRPr="00B02599" w:rsidRDefault="00C34FC3" w:rsidP="00C34FC3">
      <w:pPr>
        <w:ind w:firstLine="708"/>
        <w:jc w:val="both"/>
        <w:rPr>
          <w:b/>
          <w:bCs/>
          <w:color w:val="000000"/>
          <w:sz w:val="20"/>
          <w:szCs w:val="20"/>
        </w:rPr>
      </w:pPr>
    </w:p>
    <w:p w14:paraId="08870AAE" w14:textId="77777777" w:rsidR="00C34FC3" w:rsidRPr="00806EC6" w:rsidRDefault="00C34FC3" w:rsidP="00C34FC3">
      <w:pPr>
        <w:ind w:firstLine="708"/>
        <w:jc w:val="both"/>
        <w:rPr>
          <w:b/>
        </w:rPr>
      </w:pPr>
      <w:r w:rsidRPr="00806EC6">
        <w:rPr>
          <w:b/>
          <w:bCs/>
        </w:rPr>
        <w:t>Prihodi</w:t>
      </w:r>
      <w:r>
        <w:rPr>
          <w:b/>
          <w:bCs/>
        </w:rPr>
        <w:t xml:space="preserve"> ostvareni u tekućoj godini </w:t>
      </w:r>
      <w:r w:rsidRPr="00806EC6">
        <w:rPr>
          <w:b/>
          <w:bCs/>
        </w:rPr>
        <w:t xml:space="preserve">za razdoblje </w:t>
      </w:r>
      <w:r>
        <w:rPr>
          <w:b/>
          <w:bCs/>
        </w:rPr>
        <w:t>01.01.2024.</w:t>
      </w:r>
      <w:r w:rsidRPr="00806EC6">
        <w:rPr>
          <w:b/>
          <w:bCs/>
        </w:rPr>
        <w:t xml:space="preserve"> d</w:t>
      </w:r>
      <w:r>
        <w:rPr>
          <w:b/>
          <w:bCs/>
        </w:rPr>
        <w:t>o 31.12.2024. godine iznose 493.169,48 €.</w:t>
      </w:r>
    </w:p>
    <w:p w14:paraId="3FB1683D" w14:textId="77777777" w:rsidR="00C34FC3" w:rsidRDefault="00C34FC3" w:rsidP="00C34FC3">
      <w:pPr>
        <w:rPr>
          <w:bCs/>
        </w:rPr>
      </w:pPr>
      <w:r>
        <w:rPr>
          <w:bCs/>
        </w:rPr>
        <w:tab/>
        <w:t>Struktura ostvarenih prihoda u 2024. godini:</w:t>
      </w:r>
    </w:p>
    <w:p w14:paraId="13F8BA63" w14:textId="77777777" w:rsidR="00C34FC3" w:rsidRDefault="00C34FC3" w:rsidP="00C34FC3">
      <w:pPr>
        <w:numPr>
          <w:ilvl w:val="0"/>
          <w:numId w:val="9"/>
        </w:numPr>
        <w:suppressAutoHyphens w:val="0"/>
        <w:rPr>
          <w:bCs/>
        </w:rPr>
      </w:pPr>
      <w:r>
        <w:rPr>
          <w:bCs/>
        </w:rPr>
        <w:t>2.203,20 € odnosi se na sufinanciranje Roma -roditeljski udio, te sufinanciranje programa javnih potreba u predškolskom odgoju za 2024. godinu od stane Ministarstva znanosti i obrazovanja, te sufinanciranje programa za darovitu djecu i sufinanciranje programa za djecu s teškoćama što je manje u odnosu na prošlu godinu zbog neisplate istih rata od Ministarstva znanosti i obrazovanja</w:t>
      </w:r>
    </w:p>
    <w:p w14:paraId="481333B8" w14:textId="77777777" w:rsidR="00C34FC3" w:rsidRDefault="00C34FC3" w:rsidP="00C34FC3">
      <w:pPr>
        <w:numPr>
          <w:ilvl w:val="0"/>
          <w:numId w:val="9"/>
        </w:numPr>
        <w:suppressAutoHyphens w:val="0"/>
        <w:rPr>
          <w:bCs/>
        </w:rPr>
      </w:pPr>
      <w:r>
        <w:rPr>
          <w:bCs/>
        </w:rPr>
        <w:t>105.097,38 € odnosi se na sufinanciranje boravka djece u vrtiću od strane roditelja djece, te sufinanciranja redovnog boravka djece iz drugih općina. Do povećanja je došlo zbog većeg broja djece u vrtiću u odnosu na ostvarenje prethodne godine, te zbog povećanja ekonomske cijene koju plaćaju roditelji djece iz drugih općina.</w:t>
      </w:r>
    </w:p>
    <w:p w14:paraId="23B3E5D3" w14:textId="77777777" w:rsidR="00C34FC3" w:rsidRDefault="00C34FC3" w:rsidP="00C34FC3">
      <w:pPr>
        <w:numPr>
          <w:ilvl w:val="0"/>
          <w:numId w:val="9"/>
        </w:numPr>
        <w:suppressAutoHyphens w:val="0"/>
        <w:rPr>
          <w:bCs/>
        </w:rPr>
      </w:pPr>
      <w:r>
        <w:rPr>
          <w:bCs/>
        </w:rPr>
        <w:t>7,95 € odnosi se na donacije za skupljanje starih baterija u vrtiću, što je manje u odnosu na prethodnu godinu zbog manje skupljenih starih baterija u vrtiću</w:t>
      </w:r>
    </w:p>
    <w:p w14:paraId="47848A2C" w14:textId="77777777" w:rsidR="00C34FC3" w:rsidRDefault="00C34FC3" w:rsidP="00C34FC3">
      <w:pPr>
        <w:numPr>
          <w:ilvl w:val="0"/>
          <w:numId w:val="9"/>
        </w:numPr>
        <w:suppressAutoHyphens w:val="0"/>
        <w:rPr>
          <w:bCs/>
        </w:rPr>
      </w:pPr>
      <w:r>
        <w:rPr>
          <w:bCs/>
        </w:rPr>
        <w:t>384.280,00 € odnosi se na prihode koje je vrtić primio iz nadležnog proračuna, odnosno proračuna Općine Sveti Đurđ, osnivača vrtića. Povećanje u odnosu na prethodnu godinu je zbog većeg broja zaposlenih, povećanja koeficijenata i osnovice za obračun plaća za djelatnike vrtića, te  dvostrukog povećanja troškova poslovanja ( namirnica, troškova energenata; struje i plina)</w:t>
      </w:r>
    </w:p>
    <w:p w14:paraId="42B58E81" w14:textId="77777777" w:rsidR="00C34FC3" w:rsidRDefault="00C34FC3" w:rsidP="00C34FC3">
      <w:pPr>
        <w:numPr>
          <w:ilvl w:val="0"/>
          <w:numId w:val="9"/>
        </w:numPr>
        <w:suppressAutoHyphens w:val="0"/>
        <w:rPr>
          <w:bCs/>
        </w:rPr>
      </w:pPr>
      <w:r>
        <w:rPr>
          <w:bCs/>
        </w:rPr>
        <w:t>1.580,95 € odnosi se na povrat od strane HZZO za refundaciju bolovanja do 3 godine djeteta za djelatnike vrtića, polog gotovine za osiguranje djece u vrtiću, te povrat krivo uplaćenih sredstava</w:t>
      </w:r>
    </w:p>
    <w:p w14:paraId="4A28C082" w14:textId="77777777" w:rsidR="00C34FC3" w:rsidRDefault="00C34FC3" w:rsidP="00C34FC3">
      <w:pPr>
        <w:ind w:left="705"/>
        <w:rPr>
          <w:bCs/>
        </w:rPr>
      </w:pPr>
    </w:p>
    <w:p w14:paraId="186E064F" w14:textId="77777777" w:rsidR="00C34FC3" w:rsidRDefault="00C34FC3" w:rsidP="00C34FC3">
      <w:pPr>
        <w:rPr>
          <w:b/>
        </w:rPr>
      </w:pPr>
      <w:r w:rsidRPr="00D50D55">
        <w:rPr>
          <w:b/>
        </w:rPr>
        <w:t>Zaključak: do odstupanja dolazi u svim indeksima iz razloga jer u izvještajnom razdoblju prethodne godine dječji vrtić</w:t>
      </w:r>
      <w:r>
        <w:rPr>
          <w:b/>
        </w:rPr>
        <w:t xml:space="preserve"> je imao manje upisane djece u vrtić, manju ekonomsku cijenu, manje zaposlenih, dok u ovom  razdoblju imamo više prihoda od sufinanciranja roditelja, prihoda od nadležnog proračuna – Općine Sveti Đurđ.</w:t>
      </w:r>
    </w:p>
    <w:p w14:paraId="701234FC" w14:textId="77777777" w:rsidR="00C34FC3" w:rsidRDefault="00C34FC3" w:rsidP="00C34FC3">
      <w:pPr>
        <w:rPr>
          <w:b/>
        </w:rPr>
      </w:pPr>
    </w:p>
    <w:p w14:paraId="3E9D551F" w14:textId="77777777" w:rsidR="00C34FC3" w:rsidRPr="00D50D55" w:rsidRDefault="00C34FC3" w:rsidP="00C34FC3">
      <w:pPr>
        <w:ind w:left="1065"/>
        <w:rPr>
          <w:b/>
        </w:rPr>
      </w:pPr>
    </w:p>
    <w:bookmarkEnd w:id="0"/>
    <w:p w14:paraId="34D7523D" w14:textId="77777777" w:rsidR="00C34FC3" w:rsidRPr="00350D3D" w:rsidRDefault="00C34FC3" w:rsidP="00C34FC3">
      <w:pPr>
        <w:rPr>
          <w:b/>
          <w:color w:val="000000"/>
        </w:rPr>
      </w:pPr>
      <w:r w:rsidRPr="00350D3D">
        <w:rPr>
          <w:b/>
          <w:color w:val="000000"/>
        </w:rPr>
        <w:t>1) UKUPNI RASHODI (šifra 3)</w:t>
      </w:r>
    </w:p>
    <w:p w14:paraId="437ACF0B" w14:textId="77777777" w:rsidR="00C34FC3" w:rsidRPr="00D44E2B" w:rsidRDefault="00C34FC3" w:rsidP="00C34FC3">
      <w:pPr>
        <w:rPr>
          <w:bCs/>
          <w:sz w:val="20"/>
          <w:szCs w:val="20"/>
        </w:rPr>
      </w:pPr>
      <w:r w:rsidRPr="00D44E2B">
        <w:rPr>
          <w:bCs/>
          <w:sz w:val="20"/>
          <w:szCs w:val="20"/>
        </w:rPr>
        <w:t xml:space="preserve"> </w:t>
      </w:r>
    </w:p>
    <w:p w14:paraId="5965AD84" w14:textId="77777777" w:rsidR="00C34FC3" w:rsidRPr="00806EC6" w:rsidRDefault="00C34FC3" w:rsidP="00C34FC3">
      <w:pPr>
        <w:ind w:firstLine="708"/>
        <w:jc w:val="both"/>
        <w:rPr>
          <w:b/>
        </w:rPr>
      </w:pPr>
      <w:r>
        <w:rPr>
          <w:b/>
          <w:bCs/>
        </w:rPr>
        <w:t xml:space="preserve">Rashodi ostvareni u tekućoj godini </w:t>
      </w:r>
      <w:r w:rsidRPr="00806EC6">
        <w:rPr>
          <w:b/>
          <w:bCs/>
        </w:rPr>
        <w:t xml:space="preserve">za razdoblje </w:t>
      </w:r>
      <w:r>
        <w:rPr>
          <w:b/>
          <w:bCs/>
        </w:rPr>
        <w:t>01.01. 2024.</w:t>
      </w:r>
      <w:r w:rsidRPr="00806EC6">
        <w:rPr>
          <w:b/>
          <w:bCs/>
        </w:rPr>
        <w:t xml:space="preserve"> d</w:t>
      </w:r>
      <w:r>
        <w:rPr>
          <w:b/>
          <w:bCs/>
        </w:rPr>
        <w:t>o 31.12.2024. godine iznose 466.225,47 €.</w:t>
      </w:r>
      <w:r w:rsidRPr="00806EC6">
        <w:rPr>
          <w:b/>
          <w:bCs/>
        </w:rPr>
        <w:t xml:space="preserve"> </w:t>
      </w:r>
    </w:p>
    <w:p w14:paraId="2CBE7699" w14:textId="77777777" w:rsidR="00C34FC3" w:rsidRDefault="00C34FC3" w:rsidP="00C34FC3">
      <w:pPr>
        <w:rPr>
          <w:bCs/>
        </w:rPr>
      </w:pPr>
      <w:r>
        <w:rPr>
          <w:bCs/>
          <w:color w:val="00B0F0"/>
        </w:rPr>
        <w:t xml:space="preserve">           </w:t>
      </w:r>
      <w:r>
        <w:rPr>
          <w:bCs/>
        </w:rPr>
        <w:t xml:space="preserve">Struktura ostvarenih rashoda u 2024. godine: </w:t>
      </w:r>
    </w:p>
    <w:p w14:paraId="21D896AA" w14:textId="77777777" w:rsidR="00C34FC3" w:rsidRDefault="00C34FC3" w:rsidP="00C34FC3">
      <w:pPr>
        <w:numPr>
          <w:ilvl w:val="0"/>
          <w:numId w:val="9"/>
        </w:numPr>
        <w:suppressAutoHyphens w:val="0"/>
        <w:rPr>
          <w:bCs/>
        </w:rPr>
      </w:pPr>
      <w:r>
        <w:rPr>
          <w:bCs/>
        </w:rPr>
        <w:t xml:space="preserve">335.330,94 € (šifra 31) odnosi se na rashode za zaposlene (neto plaće, doprinose na plaće te ostale rashode za djelatnike). Do odstupanja dolazi kod plaća za redovan rad zbog </w:t>
      </w:r>
      <w:r>
        <w:rPr>
          <w:bCs/>
        </w:rPr>
        <w:lastRenderedPageBreak/>
        <w:t>povećanja broja djece koji polaze vrtić dodatno je zaposleno  odgajateljica, pomoćni radnik za njegu, iz čega su automatski porasli i rashodi za zaposlene. Također u 2024. godini povećani su koeficijenti i osnovica za obračun plaća.</w:t>
      </w:r>
    </w:p>
    <w:p w14:paraId="0D18AB63" w14:textId="77777777" w:rsidR="00C34FC3" w:rsidRDefault="00C34FC3" w:rsidP="00C34FC3">
      <w:pPr>
        <w:numPr>
          <w:ilvl w:val="0"/>
          <w:numId w:val="9"/>
        </w:numPr>
        <w:suppressAutoHyphens w:val="0"/>
        <w:rPr>
          <w:bCs/>
        </w:rPr>
      </w:pPr>
      <w:r>
        <w:rPr>
          <w:bCs/>
        </w:rPr>
        <w:t>126.587,39 € (šifra 32) odnosi se na materijalne rashode koji obuhvaćaju naknade troškova zaposlenima u iznosu od 16.837,82 € (za prijevoz djelatnika, službena putovanja i stručno usavršavanje), do povećanja je došlo zbog zapošljavanja dodatnog osoblja u vrtiću u odnosu na proteklo izvještajno razdoblje i zbog povećanja prijevoza djelatnika na posao i s posla . Rashode za materijal i energiju u iznosu od 90.881,42 € (za uredski materijal, potrošnju energije, sitni inventar te službenu i radnu odjeću i obuću), također su i rashodi namirnica, energije, plina i ostalo povećani u odnosu na proteklo izvještajno razdoblje zbog  dvostrukog povećanja cijena namirnica i energenata. Rashode za usluge u iznosu od 12.197,25 € (za komunikacijske usluge, komunalne usluge, usluge tekućeg održavanja, zdravstvene, mikrobiološke, računalne te ostale usluge, reprezentacija) te ostale nespomenute rashode poslovanja u iznosu od6.670,90€ kn (premije osiguranja te ostale pristojbe i naknade, naknade za rad predstavničkih i izvršnih tijela, povjerenstva i slično).</w:t>
      </w:r>
    </w:p>
    <w:p w14:paraId="0673AE37" w14:textId="77777777" w:rsidR="00C34FC3" w:rsidRDefault="00C34FC3" w:rsidP="00C34FC3">
      <w:pPr>
        <w:numPr>
          <w:ilvl w:val="0"/>
          <w:numId w:val="9"/>
        </w:numPr>
        <w:suppressAutoHyphens w:val="0"/>
        <w:rPr>
          <w:bCs/>
        </w:rPr>
      </w:pPr>
      <w:r>
        <w:rPr>
          <w:bCs/>
        </w:rPr>
        <w:t>4.307,14 € (šifra 34) odnosi se na bankarske usluge  nastale iz poslovnih odnosa, koje su povećane zbog većeg broja transakcija tokom ovog razdoblja u odnosu na isto razdoblje protekle godine.</w:t>
      </w:r>
    </w:p>
    <w:p w14:paraId="1EEF1EC4" w14:textId="77777777" w:rsidR="00C34FC3" w:rsidRPr="00781EE1" w:rsidRDefault="00C34FC3" w:rsidP="00C34FC3">
      <w:pPr>
        <w:numPr>
          <w:ilvl w:val="0"/>
          <w:numId w:val="9"/>
        </w:numPr>
        <w:suppressAutoHyphens w:val="0"/>
        <w:rPr>
          <w:b/>
        </w:rPr>
      </w:pPr>
      <w:r>
        <w:rPr>
          <w:bCs/>
        </w:rPr>
        <w:t>1.243,75 €( šifra 4) odnosi se na rashode za nabavu nefinancijske imovine- nabava opreme za održavanje prostorije i opreme za prostorije vrtića.</w:t>
      </w:r>
    </w:p>
    <w:p w14:paraId="567C142D" w14:textId="77777777" w:rsidR="00C34FC3" w:rsidRDefault="00C34FC3" w:rsidP="00C34FC3">
      <w:pPr>
        <w:ind w:left="705"/>
        <w:rPr>
          <w:bCs/>
        </w:rPr>
      </w:pPr>
    </w:p>
    <w:p w14:paraId="711EED6B" w14:textId="77777777" w:rsidR="00C34FC3" w:rsidRDefault="00C34FC3" w:rsidP="00C34FC3">
      <w:pPr>
        <w:ind w:left="705"/>
        <w:rPr>
          <w:bCs/>
        </w:rPr>
      </w:pPr>
    </w:p>
    <w:p w14:paraId="4A87115D" w14:textId="77777777" w:rsidR="00C34FC3" w:rsidRDefault="00C34FC3" w:rsidP="00C34FC3">
      <w:pPr>
        <w:ind w:left="705"/>
        <w:rPr>
          <w:b/>
        </w:rPr>
      </w:pPr>
      <w:r w:rsidRPr="00CD2C77">
        <w:rPr>
          <w:b/>
        </w:rPr>
        <w:t xml:space="preserve">Zaključak: do odstupanja dolazi u svim indeksima iz razloga jer u izvještajnom razdoblju prethodne godine dječji vrtić </w:t>
      </w:r>
      <w:r>
        <w:rPr>
          <w:b/>
        </w:rPr>
        <w:t>je imao manje zaposlenog kadra, manje rashode za materijal i energiju ( cijene namirnica, struje i plina su se povećale).</w:t>
      </w:r>
    </w:p>
    <w:p w14:paraId="3AB2016A" w14:textId="77777777" w:rsidR="00C34FC3" w:rsidRDefault="00C34FC3" w:rsidP="00C34FC3">
      <w:pPr>
        <w:rPr>
          <w:b/>
        </w:rPr>
      </w:pPr>
    </w:p>
    <w:p w14:paraId="59ED172C" w14:textId="77777777" w:rsidR="00C34FC3" w:rsidRDefault="00C34FC3" w:rsidP="00C34FC3">
      <w:pPr>
        <w:rPr>
          <w:b/>
        </w:rPr>
      </w:pPr>
    </w:p>
    <w:p w14:paraId="779EE0C0" w14:textId="77777777" w:rsidR="00C34FC3" w:rsidRPr="00CD2C77" w:rsidRDefault="00C34FC3" w:rsidP="00C34FC3">
      <w:pPr>
        <w:autoSpaceDE w:val="0"/>
        <w:autoSpaceDN w:val="0"/>
        <w:adjustRightInd w:val="0"/>
        <w:jc w:val="both"/>
        <w:rPr>
          <w:bCs/>
        </w:rPr>
      </w:pPr>
      <w:r w:rsidRPr="00CD2C77">
        <w:rPr>
          <w:bCs/>
        </w:rPr>
        <w:t xml:space="preserve">Sučeljavanjem prihoda i rashoda poslovanja </w:t>
      </w:r>
      <w:r>
        <w:rPr>
          <w:bCs/>
        </w:rPr>
        <w:t>ostvaren je višak  prihoda poslovanja u iznosu od 25.700,26 €.</w:t>
      </w:r>
      <w:r w:rsidRPr="00F51805">
        <w:t xml:space="preserve"> </w:t>
      </w:r>
      <w:r>
        <w:t xml:space="preserve"> Analiza i ocjena postojećeg financijskog stanja s prijedlogom sukcesivnog trošenja planiranog viška iz prethodne godine u iznosu od 380,95€. Višak prihoda i primitaka raspoloživi u sljedećem razdoblju iznosi 26.081,21 €.</w:t>
      </w:r>
    </w:p>
    <w:p w14:paraId="252129ED" w14:textId="77777777" w:rsidR="00C34FC3" w:rsidRDefault="00C34FC3" w:rsidP="00C34FC3">
      <w:pPr>
        <w:ind w:left="705"/>
        <w:rPr>
          <w:bCs/>
        </w:rPr>
      </w:pPr>
    </w:p>
    <w:p w14:paraId="04522C76" w14:textId="77777777" w:rsidR="00C34FC3" w:rsidRDefault="00C34FC3" w:rsidP="00C34FC3">
      <w:pPr>
        <w:ind w:left="1065"/>
        <w:rPr>
          <w:bCs/>
        </w:rPr>
      </w:pPr>
    </w:p>
    <w:p w14:paraId="5F8069A8" w14:textId="77777777" w:rsidR="00C34FC3" w:rsidRPr="00BF5A8F" w:rsidRDefault="00C34FC3" w:rsidP="00C34FC3">
      <w:pPr>
        <w:rPr>
          <w:b/>
          <w:color w:val="000000"/>
          <w:u w:val="single"/>
        </w:rPr>
      </w:pPr>
      <w:r w:rsidRPr="00BF5A8F">
        <w:rPr>
          <w:b/>
          <w:color w:val="000000"/>
          <w:u w:val="single"/>
        </w:rPr>
        <w:t>Bilješke uz obrazac OBVEZE</w:t>
      </w:r>
    </w:p>
    <w:p w14:paraId="5C62341C" w14:textId="77777777" w:rsidR="00C34FC3" w:rsidRPr="00322375" w:rsidRDefault="00C34FC3" w:rsidP="00C34FC3">
      <w:pPr>
        <w:rPr>
          <w:b/>
          <w:color w:val="33C2D5"/>
          <w:sz w:val="28"/>
          <w:szCs w:val="28"/>
        </w:rPr>
      </w:pPr>
      <w:r>
        <w:rPr>
          <w:b/>
          <w:color w:val="33C2D5"/>
          <w:sz w:val="28"/>
          <w:szCs w:val="28"/>
        </w:rPr>
        <w:t xml:space="preserve">         </w:t>
      </w:r>
    </w:p>
    <w:p w14:paraId="3E760D75" w14:textId="77777777" w:rsidR="00C34FC3" w:rsidRDefault="00C34FC3" w:rsidP="00C34FC3">
      <w:pPr>
        <w:rPr>
          <w:bCs/>
        </w:rPr>
      </w:pPr>
      <w:r>
        <w:rPr>
          <w:bCs/>
        </w:rPr>
        <w:t xml:space="preserve">        Stanje obveza na dan 31. prosinac  2024. godine iznosi 36.889,33 € ( šifra V006).</w:t>
      </w:r>
    </w:p>
    <w:p w14:paraId="51EF21F0" w14:textId="77777777" w:rsidR="00C34FC3" w:rsidRDefault="00C34FC3" w:rsidP="00C34FC3">
      <w:pPr>
        <w:rPr>
          <w:bCs/>
        </w:rPr>
      </w:pPr>
    </w:p>
    <w:p w14:paraId="5DF5C542" w14:textId="77777777" w:rsidR="00C34FC3" w:rsidRDefault="00C34FC3" w:rsidP="00C34FC3">
      <w:pPr>
        <w:rPr>
          <w:bCs/>
        </w:rPr>
      </w:pPr>
      <w:r>
        <w:rPr>
          <w:bCs/>
        </w:rPr>
        <w:t>Ukupne obveze iznose 36.889,33 €, a odnose se na dospjele obveze za materijalne rashode u iznosu od 7.383,46 €  s dospijećem plaćanja do sredine siječnja  2025., a odnose se na račune za namirnice i materijal s datumom nastanka računa u razdoblju od 20.12. do 31.12. kojima je dospijeće u siječnju 2025. godine i obveza za financijske rashode ( šifra D 234) u iznosu od 9,86 € što se odnosi na neplaćeni račun za usluge FINE.  Nedospjele obveze u iznosu od 29.496,01 €  koje se odnose na  plaće za mjesec prosinac 2024.- koja je isplaćena u siječnju 2025. godine ( do 5. u mjesecu).</w:t>
      </w:r>
    </w:p>
    <w:p w14:paraId="389D6359" w14:textId="77777777" w:rsidR="00C34FC3" w:rsidRDefault="00C34FC3" w:rsidP="00C34FC3">
      <w:pPr>
        <w:rPr>
          <w:bCs/>
        </w:rPr>
      </w:pPr>
    </w:p>
    <w:p w14:paraId="08F9162B" w14:textId="77777777" w:rsidR="00C34FC3" w:rsidRDefault="00C34FC3" w:rsidP="00C34FC3">
      <w:pPr>
        <w:rPr>
          <w:bCs/>
        </w:rPr>
      </w:pPr>
    </w:p>
    <w:p w14:paraId="6D6104DB" w14:textId="77777777" w:rsidR="00C34FC3" w:rsidRPr="00BF5A8F" w:rsidRDefault="00C34FC3" w:rsidP="00C34FC3">
      <w:pPr>
        <w:rPr>
          <w:b/>
          <w:u w:val="single"/>
        </w:rPr>
      </w:pPr>
      <w:r w:rsidRPr="00BF5A8F">
        <w:rPr>
          <w:b/>
          <w:u w:val="single"/>
        </w:rPr>
        <w:t xml:space="preserve">Bilješke uz obrazac RAS-funkcijski </w:t>
      </w:r>
    </w:p>
    <w:p w14:paraId="3E0434FA" w14:textId="77777777" w:rsidR="00C34FC3" w:rsidRDefault="00C34FC3" w:rsidP="00C34FC3">
      <w:pPr>
        <w:rPr>
          <w:b/>
        </w:rPr>
      </w:pPr>
    </w:p>
    <w:p w14:paraId="4271388E" w14:textId="77777777" w:rsidR="00C34FC3" w:rsidRDefault="00C34FC3" w:rsidP="00C34FC3">
      <w:pPr>
        <w:rPr>
          <w:bCs/>
        </w:rPr>
      </w:pPr>
      <w:r>
        <w:rPr>
          <w:bCs/>
        </w:rPr>
        <w:t>Rashodi prema funkcijskoj klasifikaciji odnose se na predškolsko obrazovanje ( šifra 09)  u iznosu od 467.469,22 €.</w:t>
      </w:r>
    </w:p>
    <w:p w14:paraId="0C938258" w14:textId="77777777" w:rsidR="00C34FC3" w:rsidRDefault="00C34FC3" w:rsidP="00C34FC3">
      <w:pPr>
        <w:rPr>
          <w:bCs/>
        </w:rPr>
      </w:pPr>
    </w:p>
    <w:p w14:paraId="11FC2CE2" w14:textId="77777777" w:rsidR="00C34FC3" w:rsidRDefault="00C34FC3" w:rsidP="00C34FC3">
      <w:pPr>
        <w:rPr>
          <w:bCs/>
          <w:lang w:val="de-DE"/>
        </w:rPr>
      </w:pPr>
    </w:p>
    <w:p w14:paraId="12529573" w14:textId="77777777" w:rsidR="00C34FC3" w:rsidRDefault="00C34FC3" w:rsidP="00C34FC3">
      <w:pPr>
        <w:rPr>
          <w:bCs/>
          <w:lang w:val="de-DE"/>
        </w:rPr>
      </w:pPr>
      <w:r>
        <w:rPr>
          <w:bCs/>
          <w:lang w:val="de-DE"/>
        </w:rPr>
        <w:t xml:space="preserve"> </w:t>
      </w:r>
    </w:p>
    <w:p w14:paraId="053C0ADD" w14:textId="77777777" w:rsidR="00C34FC3" w:rsidRDefault="00C34FC3" w:rsidP="00C34FC3">
      <w:pPr>
        <w:rPr>
          <w:b/>
          <w:lang w:val="de-DE"/>
        </w:rPr>
      </w:pPr>
      <w:r>
        <w:rPr>
          <w:b/>
          <w:lang w:val="de-DE"/>
        </w:rPr>
        <w:t>BILJEŠKE UZ FINANCIJSKI IZVJEŠTAJ – OBRAZAC BILANCA I PR-VRIO</w:t>
      </w:r>
    </w:p>
    <w:p w14:paraId="6B796898" w14:textId="77777777" w:rsidR="00C34FC3" w:rsidRDefault="00C34FC3" w:rsidP="00C34FC3">
      <w:pPr>
        <w:jc w:val="center"/>
        <w:rPr>
          <w:b/>
          <w:sz w:val="26"/>
          <w:szCs w:val="26"/>
        </w:rPr>
      </w:pPr>
      <w:r>
        <w:rPr>
          <w:b/>
          <w:sz w:val="26"/>
          <w:szCs w:val="26"/>
        </w:rPr>
        <w:t>za razdoblje 01.01.2024. do 31.12.2024. godine</w:t>
      </w:r>
    </w:p>
    <w:p w14:paraId="2BAE84C8" w14:textId="77777777" w:rsidR="00C34FC3" w:rsidRDefault="00C34FC3" w:rsidP="00C34FC3">
      <w:pPr>
        <w:jc w:val="center"/>
        <w:rPr>
          <w:b/>
          <w:sz w:val="26"/>
          <w:szCs w:val="26"/>
        </w:rPr>
      </w:pPr>
    </w:p>
    <w:p w14:paraId="6128C658" w14:textId="77777777" w:rsidR="00C34FC3" w:rsidRDefault="00C34FC3" w:rsidP="00C34FC3">
      <w:pPr>
        <w:rPr>
          <w:b/>
        </w:rPr>
      </w:pPr>
    </w:p>
    <w:p w14:paraId="744E0810" w14:textId="77777777" w:rsidR="00C34FC3" w:rsidRPr="00BF5A8F" w:rsidRDefault="00C34FC3" w:rsidP="00C34FC3">
      <w:pPr>
        <w:rPr>
          <w:b/>
          <w:u w:val="single"/>
        </w:rPr>
      </w:pPr>
      <w:r w:rsidRPr="00BF5A8F">
        <w:rPr>
          <w:b/>
          <w:u w:val="single"/>
        </w:rPr>
        <w:t>Bilješke uz obrazac BILANCA</w:t>
      </w:r>
    </w:p>
    <w:p w14:paraId="709855CE" w14:textId="77777777" w:rsidR="00C34FC3" w:rsidRDefault="00C34FC3" w:rsidP="00C34FC3">
      <w:pPr>
        <w:rPr>
          <w:b/>
        </w:rPr>
      </w:pPr>
    </w:p>
    <w:p w14:paraId="1F20B3C1" w14:textId="77777777" w:rsidR="00C34FC3" w:rsidRDefault="00C34FC3" w:rsidP="00C34FC3">
      <w:pPr>
        <w:rPr>
          <w:bCs/>
          <w:lang w:val="de-DE"/>
        </w:rPr>
      </w:pPr>
      <w:r>
        <w:rPr>
          <w:bCs/>
          <w:lang w:val="de-DE"/>
        </w:rPr>
        <w:t>Šifra 0223  Oprema za održavanje i zaštitu</w:t>
      </w:r>
    </w:p>
    <w:p w14:paraId="449CA697" w14:textId="77777777" w:rsidR="00C34FC3" w:rsidRDefault="00C34FC3" w:rsidP="00C34FC3">
      <w:pPr>
        <w:rPr>
          <w:bCs/>
          <w:lang w:val="de-DE"/>
        </w:rPr>
      </w:pPr>
      <w:r>
        <w:rPr>
          <w:bCs/>
          <w:lang w:val="de-DE"/>
        </w:rPr>
        <w:t xml:space="preserve">       -kupljen je usisavač u vrijednosti od 637,50 €</w:t>
      </w:r>
    </w:p>
    <w:p w14:paraId="48AFC087" w14:textId="77777777" w:rsidR="00C34FC3" w:rsidRDefault="00C34FC3" w:rsidP="00C34FC3">
      <w:pPr>
        <w:rPr>
          <w:bCs/>
          <w:lang w:val="de-DE"/>
        </w:rPr>
      </w:pPr>
    </w:p>
    <w:p w14:paraId="1979D46F" w14:textId="77777777" w:rsidR="00C34FC3" w:rsidRDefault="00C34FC3" w:rsidP="00C34FC3">
      <w:pPr>
        <w:rPr>
          <w:bCs/>
          <w:lang w:val="de-DE"/>
        </w:rPr>
      </w:pPr>
      <w:r>
        <w:rPr>
          <w:bCs/>
          <w:lang w:val="de-DE"/>
        </w:rPr>
        <w:t>Šifra 0227 Uređaji, strojevi i oprema za ostale namjene</w:t>
      </w:r>
    </w:p>
    <w:p w14:paraId="71D7748C" w14:textId="77777777" w:rsidR="00C34FC3" w:rsidRDefault="00C34FC3" w:rsidP="00C34FC3">
      <w:pPr>
        <w:rPr>
          <w:bCs/>
          <w:lang w:val="de-DE"/>
        </w:rPr>
      </w:pPr>
      <w:r>
        <w:rPr>
          <w:bCs/>
          <w:lang w:val="de-DE"/>
        </w:rPr>
        <w:t xml:space="preserve">        -kupljena je oprema KUTAK OSAME -za prostorije vrtića</w:t>
      </w:r>
    </w:p>
    <w:p w14:paraId="719F10F9" w14:textId="77777777" w:rsidR="00C34FC3" w:rsidRDefault="00C34FC3" w:rsidP="00C34FC3">
      <w:pPr>
        <w:rPr>
          <w:bCs/>
          <w:lang w:val="de-DE"/>
        </w:rPr>
      </w:pPr>
    </w:p>
    <w:p w14:paraId="7E5B12DE" w14:textId="77777777" w:rsidR="00C34FC3" w:rsidRDefault="00C34FC3" w:rsidP="00C34FC3">
      <w:pPr>
        <w:rPr>
          <w:bCs/>
          <w:lang w:val="de-DE"/>
        </w:rPr>
      </w:pPr>
    </w:p>
    <w:p w14:paraId="06EFDCF1" w14:textId="77777777" w:rsidR="00C34FC3" w:rsidRDefault="00C34FC3" w:rsidP="00C34FC3">
      <w:pPr>
        <w:rPr>
          <w:bCs/>
          <w:lang w:val="de-DE"/>
        </w:rPr>
      </w:pPr>
      <w:r>
        <w:rPr>
          <w:bCs/>
          <w:lang w:val="de-DE"/>
        </w:rPr>
        <w:t>Razlozi odstupanja po gore navedenim šiframa u odnosu na prethodnu godinu su novonabavljena osnovna sredstva.</w:t>
      </w:r>
    </w:p>
    <w:p w14:paraId="3AFBBAA1" w14:textId="77777777" w:rsidR="00C34FC3" w:rsidRDefault="00C34FC3" w:rsidP="00C34FC3">
      <w:pPr>
        <w:rPr>
          <w:bCs/>
          <w:lang w:val="de-DE"/>
        </w:rPr>
      </w:pPr>
    </w:p>
    <w:p w14:paraId="66338B5A" w14:textId="746DE9D8" w:rsidR="00C34FC3" w:rsidRDefault="00C34FC3" w:rsidP="00C34FC3">
      <w:pPr>
        <w:rPr>
          <w:bCs/>
          <w:lang w:val="de-DE"/>
        </w:rPr>
      </w:pPr>
      <w:r>
        <w:rPr>
          <w:bCs/>
          <w:lang w:val="de-DE"/>
        </w:rPr>
        <w:t>Ispravci vrijednosti postrojenja i opreme šifra 02922 obračunati su po prosječnim godišnjim stopama linearnom metodom prema Pravilniku o proračunskom računovodstvu, računskom planu po propisanim stopama vrijednosti dugotrajne imovine.</w:t>
      </w:r>
    </w:p>
    <w:p w14:paraId="6275E5DE" w14:textId="77777777" w:rsidR="00C34FC3" w:rsidRDefault="00C34FC3" w:rsidP="00C34FC3">
      <w:pPr>
        <w:rPr>
          <w:bCs/>
          <w:lang w:val="de-DE"/>
        </w:rPr>
      </w:pPr>
    </w:p>
    <w:p w14:paraId="60005E3F" w14:textId="78DD5EEB" w:rsidR="00C34FC3" w:rsidRDefault="00C34FC3" w:rsidP="00C34FC3">
      <w:pPr>
        <w:rPr>
          <w:bCs/>
          <w:lang w:val="de-DE"/>
        </w:rPr>
      </w:pPr>
      <w:r>
        <w:rPr>
          <w:bCs/>
          <w:lang w:val="de-DE"/>
        </w:rPr>
        <w:t>Temeljnično je isknjižen – GOL -2 komada u vrijednosti od 166,17 € pr</w:t>
      </w:r>
      <w:r w:rsidR="001651EF">
        <w:rPr>
          <w:bCs/>
          <w:lang w:val="de-DE"/>
        </w:rPr>
        <w:t>e</w:t>
      </w:r>
      <w:r>
        <w:rPr>
          <w:bCs/>
          <w:lang w:val="de-DE"/>
        </w:rPr>
        <w:t>ma zapisniku o otpisu o obavljenoj inventuri.</w:t>
      </w:r>
    </w:p>
    <w:p w14:paraId="092C869C" w14:textId="77777777" w:rsidR="00C34FC3" w:rsidRDefault="00C34FC3" w:rsidP="00C34FC3">
      <w:pPr>
        <w:rPr>
          <w:bCs/>
          <w:lang w:val="de-DE"/>
        </w:rPr>
      </w:pPr>
    </w:p>
    <w:p w14:paraId="0C34BB7C" w14:textId="77777777" w:rsidR="00C34FC3" w:rsidRDefault="00C34FC3" w:rsidP="00C34FC3">
      <w:pPr>
        <w:rPr>
          <w:bCs/>
          <w:lang w:val="de-DE"/>
        </w:rPr>
      </w:pPr>
      <w:r>
        <w:rPr>
          <w:bCs/>
          <w:lang w:val="de-DE"/>
        </w:rPr>
        <w:t>Šifra 042 i 049 -Sitni inventar u upotrebi i Ispravak vrijednosti sitnog inventara</w:t>
      </w:r>
    </w:p>
    <w:p w14:paraId="5E0928FC" w14:textId="77777777" w:rsidR="00C34FC3" w:rsidRDefault="00C34FC3" w:rsidP="00C34FC3">
      <w:pPr>
        <w:rPr>
          <w:bCs/>
          <w:lang w:val="de-DE"/>
        </w:rPr>
      </w:pPr>
    </w:p>
    <w:p w14:paraId="20763A71" w14:textId="77777777" w:rsidR="00C34FC3" w:rsidRDefault="00C34FC3" w:rsidP="00C34FC3">
      <w:pPr>
        <w:numPr>
          <w:ilvl w:val="0"/>
          <w:numId w:val="10"/>
        </w:numPr>
        <w:suppressAutoHyphens w:val="0"/>
        <w:rPr>
          <w:bCs/>
          <w:lang w:val="de-DE"/>
        </w:rPr>
      </w:pPr>
      <w:r>
        <w:rPr>
          <w:bCs/>
          <w:lang w:val="de-DE"/>
        </w:rPr>
        <w:t>nabavljen je u vrijednosti od 6.414,51€ ( kupljeno je posuđe, tepih, knjige, igračke i sl), zbog toga je i nastalo povećanje u odnosu na prethodnu godinu.</w:t>
      </w:r>
    </w:p>
    <w:p w14:paraId="72ACD44B" w14:textId="77777777" w:rsidR="00C34FC3" w:rsidRDefault="00C34FC3" w:rsidP="00C34FC3">
      <w:pPr>
        <w:numPr>
          <w:ilvl w:val="0"/>
          <w:numId w:val="10"/>
        </w:numPr>
        <w:suppressAutoHyphens w:val="0"/>
        <w:rPr>
          <w:bCs/>
          <w:lang w:val="de-DE"/>
        </w:rPr>
      </w:pPr>
      <w:r>
        <w:rPr>
          <w:bCs/>
          <w:lang w:val="de-DE"/>
        </w:rPr>
        <w:t>Inventar kako je stavljen u upotrebu istovremeno je i jednokratno otpisan, tj. napravljen je ispravak vrijednosti u istom iznosu.</w:t>
      </w:r>
    </w:p>
    <w:p w14:paraId="6B5939E1" w14:textId="77777777" w:rsidR="00C34FC3" w:rsidRDefault="00C34FC3" w:rsidP="00C34FC3">
      <w:pPr>
        <w:ind w:left="720"/>
        <w:rPr>
          <w:bCs/>
          <w:lang w:val="de-DE"/>
        </w:rPr>
      </w:pPr>
    </w:p>
    <w:p w14:paraId="590E57A9" w14:textId="77777777" w:rsidR="00C34FC3" w:rsidRDefault="00C34FC3" w:rsidP="00C34FC3">
      <w:pPr>
        <w:rPr>
          <w:bCs/>
          <w:lang w:val="de-DE"/>
        </w:rPr>
      </w:pPr>
      <w:r>
        <w:rPr>
          <w:bCs/>
          <w:lang w:val="de-DE"/>
        </w:rPr>
        <w:t xml:space="preserve">Šifra 1111  Novac u banci i blagajni </w:t>
      </w:r>
    </w:p>
    <w:p w14:paraId="1645D007" w14:textId="77777777" w:rsidR="00C34FC3" w:rsidRDefault="00C34FC3" w:rsidP="00C34FC3">
      <w:pPr>
        <w:rPr>
          <w:bCs/>
          <w:lang w:val="de-DE"/>
        </w:rPr>
      </w:pPr>
    </w:p>
    <w:p w14:paraId="0F4A6A06" w14:textId="77777777" w:rsidR="00C34FC3" w:rsidRDefault="00C34FC3" w:rsidP="00C34FC3">
      <w:pPr>
        <w:numPr>
          <w:ilvl w:val="0"/>
          <w:numId w:val="10"/>
        </w:numPr>
        <w:suppressAutoHyphens w:val="0"/>
        <w:rPr>
          <w:bCs/>
          <w:lang w:val="de-DE"/>
        </w:rPr>
      </w:pPr>
      <w:r>
        <w:rPr>
          <w:bCs/>
          <w:lang w:val="de-DE"/>
        </w:rPr>
        <w:t>novac na žiro računu 31.103,27 € na dan 31.12.2024. godine</w:t>
      </w:r>
    </w:p>
    <w:p w14:paraId="34D2149D" w14:textId="77777777" w:rsidR="00C34FC3" w:rsidRDefault="00C34FC3" w:rsidP="00C34FC3">
      <w:pPr>
        <w:rPr>
          <w:bCs/>
          <w:lang w:val="de-DE"/>
        </w:rPr>
      </w:pPr>
    </w:p>
    <w:p w14:paraId="7A6D99DB" w14:textId="77777777" w:rsidR="00C34FC3" w:rsidRDefault="00C34FC3" w:rsidP="00C34FC3">
      <w:pPr>
        <w:rPr>
          <w:bCs/>
          <w:lang w:val="de-DE"/>
        </w:rPr>
      </w:pPr>
      <w:r>
        <w:rPr>
          <w:bCs/>
          <w:lang w:val="de-DE"/>
        </w:rPr>
        <w:t>Šifra 165  Potraživanja za prihode poslovanja</w:t>
      </w:r>
    </w:p>
    <w:p w14:paraId="59B46A0E" w14:textId="77777777" w:rsidR="00C34FC3" w:rsidRDefault="00C34FC3" w:rsidP="00C34FC3">
      <w:pPr>
        <w:rPr>
          <w:bCs/>
          <w:lang w:val="de-DE"/>
        </w:rPr>
      </w:pPr>
    </w:p>
    <w:p w14:paraId="795592E5" w14:textId="6B198630" w:rsidR="00C34FC3" w:rsidRDefault="00C34FC3" w:rsidP="00C34FC3">
      <w:pPr>
        <w:numPr>
          <w:ilvl w:val="0"/>
          <w:numId w:val="10"/>
        </w:numPr>
        <w:suppressAutoHyphens w:val="0"/>
        <w:rPr>
          <w:bCs/>
          <w:lang w:val="de-DE"/>
        </w:rPr>
      </w:pPr>
      <w:r>
        <w:rPr>
          <w:bCs/>
          <w:lang w:val="de-DE"/>
        </w:rPr>
        <w:t>odnose se na potraživanja od roditelja za sufinanciranje cijene dječjeg vrtića, što je manje u odnosu na proteklu godinu zbog n</w:t>
      </w:r>
      <w:r w:rsidR="0038782F">
        <w:rPr>
          <w:bCs/>
          <w:lang w:val="de-DE"/>
        </w:rPr>
        <w:t>e</w:t>
      </w:r>
      <w:r>
        <w:rPr>
          <w:bCs/>
          <w:lang w:val="de-DE"/>
        </w:rPr>
        <w:t>redovitog plaćanja roditelja djece koji pohađaju vrtić.</w:t>
      </w:r>
    </w:p>
    <w:p w14:paraId="62F1460A" w14:textId="77777777" w:rsidR="00C34FC3" w:rsidRDefault="00C34FC3" w:rsidP="00C34FC3">
      <w:pPr>
        <w:rPr>
          <w:bCs/>
          <w:lang w:val="de-DE"/>
        </w:rPr>
      </w:pPr>
    </w:p>
    <w:p w14:paraId="15217692" w14:textId="77777777" w:rsidR="00C34FC3" w:rsidRDefault="00C34FC3" w:rsidP="00C34FC3">
      <w:pPr>
        <w:rPr>
          <w:bCs/>
          <w:lang w:val="de-DE"/>
        </w:rPr>
      </w:pPr>
      <w:r>
        <w:rPr>
          <w:bCs/>
          <w:lang w:val="de-DE"/>
        </w:rPr>
        <w:t>Šifra 231  Obveze za zaposlene</w:t>
      </w:r>
    </w:p>
    <w:p w14:paraId="3FCE6B66" w14:textId="77777777" w:rsidR="00C34FC3" w:rsidRDefault="00C34FC3" w:rsidP="00C34FC3">
      <w:pPr>
        <w:numPr>
          <w:ilvl w:val="0"/>
          <w:numId w:val="10"/>
        </w:numPr>
        <w:suppressAutoHyphens w:val="0"/>
        <w:rPr>
          <w:bCs/>
          <w:lang w:val="de-DE"/>
        </w:rPr>
      </w:pPr>
      <w:r>
        <w:rPr>
          <w:bCs/>
          <w:lang w:val="de-DE"/>
        </w:rPr>
        <w:t>29.496,01 € - odnose se na obveze  za plaće za  12/2024. godine koja će biti isplaćena u siječnju 2025. godine</w:t>
      </w:r>
    </w:p>
    <w:p w14:paraId="6CFAEFE9" w14:textId="77777777" w:rsidR="00C34FC3" w:rsidRDefault="00C34FC3" w:rsidP="00C34FC3">
      <w:pPr>
        <w:rPr>
          <w:bCs/>
          <w:lang w:val="de-DE"/>
        </w:rPr>
      </w:pPr>
    </w:p>
    <w:p w14:paraId="63E9C8BF" w14:textId="77777777" w:rsidR="00C34FC3" w:rsidRDefault="00C34FC3" w:rsidP="00C34FC3">
      <w:pPr>
        <w:rPr>
          <w:bCs/>
          <w:lang w:val="de-DE"/>
        </w:rPr>
      </w:pPr>
      <w:r>
        <w:rPr>
          <w:bCs/>
          <w:lang w:val="de-DE"/>
        </w:rPr>
        <w:t xml:space="preserve">Šifra 232  Obveze za materijalne rashode </w:t>
      </w:r>
    </w:p>
    <w:p w14:paraId="1AC732C3" w14:textId="77777777" w:rsidR="00C34FC3" w:rsidRDefault="00C34FC3" w:rsidP="00C34FC3">
      <w:pPr>
        <w:rPr>
          <w:bCs/>
          <w:lang w:val="de-DE"/>
        </w:rPr>
      </w:pPr>
    </w:p>
    <w:p w14:paraId="66F3217A" w14:textId="77777777" w:rsidR="00C34FC3" w:rsidRDefault="00C34FC3" w:rsidP="00C34FC3">
      <w:pPr>
        <w:numPr>
          <w:ilvl w:val="0"/>
          <w:numId w:val="10"/>
        </w:numPr>
        <w:suppressAutoHyphens w:val="0"/>
        <w:rPr>
          <w:bCs/>
          <w:lang w:val="de-DE"/>
        </w:rPr>
      </w:pPr>
      <w:r>
        <w:rPr>
          <w:bCs/>
          <w:lang w:val="de-DE"/>
        </w:rPr>
        <w:t>7.383,46 € - odnose se na obveze za materijalne rashode ( račune za namirnice i energente) koji će biti podmireni prema dospijeću plaćanja dobavljačima</w:t>
      </w:r>
    </w:p>
    <w:p w14:paraId="18583FD5" w14:textId="77777777" w:rsidR="00C34FC3" w:rsidRDefault="00C34FC3" w:rsidP="00C34FC3">
      <w:pPr>
        <w:rPr>
          <w:bCs/>
          <w:lang w:val="de-DE"/>
        </w:rPr>
      </w:pPr>
    </w:p>
    <w:p w14:paraId="0C95812F" w14:textId="77777777" w:rsidR="00C34FC3" w:rsidRDefault="00C34FC3" w:rsidP="00C34FC3">
      <w:pPr>
        <w:rPr>
          <w:bCs/>
          <w:lang w:val="de-DE"/>
        </w:rPr>
      </w:pPr>
      <w:r>
        <w:rPr>
          <w:bCs/>
          <w:lang w:val="de-DE"/>
        </w:rPr>
        <w:t>Šifra 234 Obveze za financijske rashode</w:t>
      </w:r>
    </w:p>
    <w:p w14:paraId="5E89A165" w14:textId="77777777" w:rsidR="00C34FC3" w:rsidRDefault="00C34FC3" w:rsidP="00C34FC3">
      <w:pPr>
        <w:rPr>
          <w:bCs/>
          <w:lang w:val="de-DE"/>
        </w:rPr>
      </w:pPr>
    </w:p>
    <w:p w14:paraId="610177CE" w14:textId="7E20BC7E" w:rsidR="00C34FC3" w:rsidRDefault="00C34FC3" w:rsidP="00C34FC3">
      <w:pPr>
        <w:numPr>
          <w:ilvl w:val="0"/>
          <w:numId w:val="10"/>
        </w:numPr>
        <w:suppressAutoHyphens w:val="0"/>
        <w:rPr>
          <w:bCs/>
          <w:lang w:val="de-DE"/>
        </w:rPr>
      </w:pPr>
      <w:r>
        <w:rPr>
          <w:bCs/>
          <w:lang w:val="de-DE"/>
        </w:rPr>
        <w:t>9,86 € - odnose se na obveze za financijsk</w:t>
      </w:r>
      <w:r w:rsidR="00C969D4">
        <w:rPr>
          <w:bCs/>
          <w:lang w:val="de-DE"/>
        </w:rPr>
        <w:t>e</w:t>
      </w:r>
      <w:r>
        <w:rPr>
          <w:bCs/>
          <w:lang w:val="de-DE"/>
        </w:rPr>
        <w:t xml:space="preserve"> rashode ( usluga FINE – korištenje e – Fina sustava)</w:t>
      </w:r>
    </w:p>
    <w:p w14:paraId="105E0B0E" w14:textId="77777777" w:rsidR="00C34FC3" w:rsidRDefault="00C34FC3" w:rsidP="00C34FC3">
      <w:pPr>
        <w:rPr>
          <w:bCs/>
          <w:lang w:val="de-DE"/>
        </w:rPr>
      </w:pPr>
    </w:p>
    <w:p w14:paraId="02DADD2D" w14:textId="77777777" w:rsidR="00C34FC3" w:rsidRDefault="00C34FC3" w:rsidP="00C34FC3">
      <w:pPr>
        <w:rPr>
          <w:bCs/>
          <w:lang w:val="de-DE"/>
        </w:rPr>
      </w:pPr>
    </w:p>
    <w:p w14:paraId="2163A698" w14:textId="77777777" w:rsidR="00C34FC3" w:rsidRDefault="00C34FC3" w:rsidP="00C34FC3">
      <w:pPr>
        <w:rPr>
          <w:bCs/>
          <w:lang w:val="de-DE"/>
        </w:rPr>
      </w:pPr>
      <w:r>
        <w:rPr>
          <w:bCs/>
          <w:lang w:val="de-DE"/>
        </w:rPr>
        <w:t xml:space="preserve">Šifra 91 Vlastiti izvori i ispravak vlastitih izvora – odnosi se na ispravak dugotrajne imovine po obračunatim godišnjim stopama prema Pravilniku o proračunskom računovodstvu i računskom planu. </w:t>
      </w:r>
    </w:p>
    <w:p w14:paraId="06FAE540" w14:textId="77777777" w:rsidR="00C34FC3" w:rsidRDefault="00C34FC3" w:rsidP="00C34FC3">
      <w:pPr>
        <w:rPr>
          <w:bCs/>
          <w:lang w:val="de-DE"/>
        </w:rPr>
      </w:pPr>
    </w:p>
    <w:p w14:paraId="62396C10" w14:textId="77777777" w:rsidR="00C34FC3" w:rsidRDefault="00C34FC3" w:rsidP="00C34FC3">
      <w:pPr>
        <w:rPr>
          <w:bCs/>
          <w:lang w:val="de-DE"/>
        </w:rPr>
      </w:pPr>
    </w:p>
    <w:p w14:paraId="4FF39B45" w14:textId="77777777" w:rsidR="00C34FC3" w:rsidRDefault="00C34FC3" w:rsidP="00C34FC3">
      <w:pPr>
        <w:rPr>
          <w:bCs/>
          <w:lang w:val="de-DE"/>
        </w:rPr>
      </w:pPr>
      <w:r>
        <w:rPr>
          <w:bCs/>
          <w:lang w:val="de-DE"/>
        </w:rPr>
        <w:t>Šifra 92211 Višak/manjak prihoda</w:t>
      </w:r>
    </w:p>
    <w:p w14:paraId="4F9890C3" w14:textId="77777777" w:rsidR="00C34FC3" w:rsidRDefault="00C34FC3" w:rsidP="00C34FC3">
      <w:pPr>
        <w:rPr>
          <w:bCs/>
          <w:lang w:val="de-DE"/>
        </w:rPr>
      </w:pPr>
    </w:p>
    <w:p w14:paraId="2AF67BDB" w14:textId="77777777" w:rsidR="00C34FC3" w:rsidRDefault="00C34FC3" w:rsidP="00C34FC3">
      <w:pPr>
        <w:numPr>
          <w:ilvl w:val="0"/>
          <w:numId w:val="10"/>
        </w:numPr>
        <w:suppressAutoHyphens w:val="0"/>
        <w:rPr>
          <w:bCs/>
          <w:lang w:val="de-DE"/>
        </w:rPr>
      </w:pPr>
      <w:r>
        <w:rPr>
          <w:bCs/>
          <w:lang w:val="de-DE"/>
        </w:rPr>
        <w:t>višak  prihoda poslovanja za 2024. godinu iznosi 26.081,21 € je puno je veći u odnosu na prethodnu godinu zbog prihoda od nadležnog proračuna Općine Sveti Đurđ koji je uplaćen na dan 27.12.2024. godine-prijenos sredstva za plaće- prosinac 2024.</w:t>
      </w:r>
    </w:p>
    <w:p w14:paraId="4CFA536E" w14:textId="77777777" w:rsidR="00C34FC3" w:rsidRDefault="00C34FC3" w:rsidP="00C34FC3">
      <w:pPr>
        <w:rPr>
          <w:bCs/>
          <w:lang w:val="de-DE"/>
        </w:rPr>
      </w:pPr>
    </w:p>
    <w:p w14:paraId="3A5F78C1" w14:textId="77777777" w:rsidR="00C34FC3" w:rsidRDefault="00C34FC3" w:rsidP="00C34FC3">
      <w:pPr>
        <w:rPr>
          <w:bCs/>
          <w:lang w:val="de-DE"/>
        </w:rPr>
      </w:pPr>
      <w:r>
        <w:rPr>
          <w:bCs/>
          <w:lang w:val="de-DE"/>
        </w:rPr>
        <w:t>Šifra 96 Obračunati prihodi poslovanja</w:t>
      </w:r>
    </w:p>
    <w:p w14:paraId="7BA85D20" w14:textId="77777777" w:rsidR="00C34FC3" w:rsidRDefault="00C34FC3" w:rsidP="00C34FC3">
      <w:pPr>
        <w:rPr>
          <w:bCs/>
          <w:lang w:val="de-DE"/>
        </w:rPr>
      </w:pPr>
    </w:p>
    <w:p w14:paraId="05098CBD" w14:textId="77777777" w:rsidR="00C34FC3" w:rsidRDefault="00C34FC3" w:rsidP="00C34FC3">
      <w:pPr>
        <w:numPr>
          <w:ilvl w:val="0"/>
          <w:numId w:val="10"/>
        </w:numPr>
        <w:suppressAutoHyphens w:val="0"/>
        <w:rPr>
          <w:bCs/>
          <w:lang w:val="de-DE"/>
        </w:rPr>
      </w:pPr>
      <w:r w:rsidRPr="00127669">
        <w:rPr>
          <w:bCs/>
          <w:lang w:val="de-DE"/>
        </w:rPr>
        <w:t xml:space="preserve">iznos obračunatih prihoda poslovanja u iznosu od </w:t>
      </w:r>
      <w:r>
        <w:rPr>
          <w:bCs/>
          <w:lang w:val="de-DE"/>
        </w:rPr>
        <w:t>50,60</w:t>
      </w:r>
      <w:r w:rsidRPr="00127669">
        <w:rPr>
          <w:bCs/>
          <w:lang w:val="de-DE"/>
        </w:rPr>
        <w:t xml:space="preserve"> € </w:t>
      </w:r>
      <w:r>
        <w:rPr>
          <w:bCs/>
          <w:lang w:val="de-DE"/>
        </w:rPr>
        <w:t>manji</w:t>
      </w:r>
      <w:r w:rsidRPr="00127669">
        <w:rPr>
          <w:bCs/>
          <w:lang w:val="de-DE"/>
        </w:rPr>
        <w:t xml:space="preserve"> je nego prethodne godine zbog redovitog plaćanja od strane roditelja za sufinanciranje cijene dječjeg vrtić</w:t>
      </w:r>
      <w:r>
        <w:rPr>
          <w:bCs/>
          <w:lang w:val="de-DE"/>
        </w:rPr>
        <w:t>a.</w:t>
      </w:r>
    </w:p>
    <w:p w14:paraId="5A68E8BA" w14:textId="77777777" w:rsidR="00C34FC3" w:rsidRPr="00127669" w:rsidRDefault="00C34FC3" w:rsidP="00C34FC3">
      <w:pPr>
        <w:ind w:left="720"/>
        <w:rPr>
          <w:bCs/>
          <w:lang w:val="de-DE"/>
        </w:rPr>
      </w:pPr>
    </w:p>
    <w:p w14:paraId="05B51F03" w14:textId="77777777" w:rsidR="00C34FC3" w:rsidRDefault="00C34FC3" w:rsidP="00C34FC3">
      <w:pPr>
        <w:rPr>
          <w:bCs/>
          <w:lang w:val="de-DE"/>
        </w:rPr>
      </w:pPr>
      <w:r>
        <w:rPr>
          <w:bCs/>
          <w:lang w:val="de-DE"/>
        </w:rPr>
        <w:t>Dječji vrtić „Suncokret“ nema  potraživanja,  obveze za zajmove,  kao ni jamstva  te depozite.</w:t>
      </w:r>
    </w:p>
    <w:p w14:paraId="107357BC" w14:textId="77777777" w:rsidR="00C34FC3" w:rsidRDefault="00C34FC3" w:rsidP="00C34FC3">
      <w:pPr>
        <w:rPr>
          <w:bCs/>
          <w:lang w:val="de-DE"/>
        </w:rPr>
      </w:pPr>
    </w:p>
    <w:p w14:paraId="33F99021" w14:textId="77777777" w:rsidR="00C34FC3" w:rsidRDefault="00C34FC3" w:rsidP="00C34FC3">
      <w:pPr>
        <w:rPr>
          <w:bCs/>
          <w:lang w:val="de-DE"/>
        </w:rPr>
      </w:pPr>
    </w:p>
    <w:p w14:paraId="081B0ABF" w14:textId="77777777" w:rsidR="00C34FC3" w:rsidRDefault="00C34FC3" w:rsidP="00C34FC3">
      <w:pPr>
        <w:ind w:left="720"/>
        <w:rPr>
          <w:bCs/>
          <w:lang w:val="de-DE"/>
        </w:rPr>
      </w:pPr>
      <w:r>
        <w:rPr>
          <w:bCs/>
          <w:lang w:val="de-DE"/>
        </w:rPr>
        <w:t xml:space="preserve"> </w:t>
      </w:r>
    </w:p>
    <w:p w14:paraId="1078032D" w14:textId="77777777" w:rsidR="00C34FC3" w:rsidRDefault="00C34FC3" w:rsidP="00C34FC3">
      <w:pPr>
        <w:rPr>
          <w:b/>
          <w:lang w:val="de-DE"/>
        </w:rPr>
      </w:pPr>
      <w:r>
        <w:rPr>
          <w:b/>
          <w:lang w:val="de-DE"/>
        </w:rPr>
        <w:t>Bilješke uz obrazac PR-VRIO</w:t>
      </w:r>
    </w:p>
    <w:p w14:paraId="671E9B41" w14:textId="77777777" w:rsidR="00C34FC3" w:rsidRDefault="00C34FC3" w:rsidP="00C34FC3">
      <w:pPr>
        <w:rPr>
          <w:b/>
          <w:lang w:val="de-DE"/>
        </w:rPr>
      </w:pPr>
    </w:p>
    <w:p w14:paraId="1C36F883" w14:textId="1CC5B92C" w:rsidR="00C34FC3" w:rsidRDefault="00C34FC3" w:rsidP="00C34FC3">
      <w:pPr>
        <w:rPr>
          <w:bCs/>
          <w:lang w:val="de-DE"/>
        </w:rPr>
      </w:pPr>
      <w:r>
        <w:rPr>
          <w:bCs/>
          <w:lang w:val="de-DE"/>
        </w:rPr>
        <w:t>U obrascu P-VRIO  došlo je do povećanja i smanjenja u ob</w:t>
      </w:r>
      <w:r w:rsidR="00A3611A">
        <w:rPr>
          <w:bCs/>
          <w:lang w:val="de-DE"/>
        </w:rPr>
        <w:t>u</w:t>
      </w:r>
      <w:r>
        <w:rPr>
          <w:bCs/>
          <w:lang w:val="de-DE"/>
        </w:rPr>
        <w:t>jmu imovine u 2024. godini.</w:t>
      </w:r>
    </w:p>
    <w:p w14:paraId="03E882A6" w14:textId="77777777" w:rsidR="00C34FC3" w:rsidRDefault="00C34FC3" w:rsidP="00C34FC3">
      <w:pPr>
        <w:rPr>
          <w:bCs/>
          <w:lang w:val="de-DE"/>
        </w:rPr>
      </w:pPr>
    </w:p>
    <w:p w14:paraId="63308820" w14:textId="77777777" w:rsidR="00742899" w:rsidRPr="00867D84" w:rsidRDefault="00742899">
      <w:pPr>
        <w:ind w:firstLine="0"/>
        <w:rPr>
          <w:rFonts w:ascii="Times New Roman" w:hAnsi="Times New Roman" w:cs="Times New Roman"/>
          <w:b/>
          <w:bCs/>
          <w:sz w:val="24"/>
        </w:rPr>
      </w:pPr>
    </w:p>
    <w:p w14:paraId="1889DE5A" w14:textId="096D2A07" w:rsidR="00A74496" w:rsidRDefault="00A74496">
      <w:pPr>
        <w:pStyle w:val="Odlomakpopisa"/>
        <w:ind w:firstLine="0"/>
        <w:rPr>
          <w:rFonts w:ascii="Times New Roman" w:hAnsi="Times New Roman" w:cs="Times New Roman"/>
          <w:b/>
          <w:sz w:val="24"/>
        </w:rPr>
      </w:pPr>
    </w:p>
    <w:p w14:paraId="7DD78535" w14:textId="501E399D" w:rsidR="00992740" w:rsidRDefault="00992740">
      <w:pPr>
        <w:pStyle w:val="Odlomakpopisa"/>
        <w:ind w:firstLine="0"/>
        <w:rPr>
          <w:rFonts w:ascii="Times New Roman" w:hAnsi="Times New Roman" w:cs="Times New Roman"/>
          <w:sz w:val="24"/>
        </w:rPr>
      </w:pPr>
    </w:p>
    <w:p w14:paraId="00D814D9" w14:textId="77777777" w:rsidR="00A74496" w:rsidRDefault="00A74496">
      <w:pPr>
        <w:pStyle w:val="Odlomakpopisa"/>
        <w:ind w:firstLine="0"/>
        <w:rPr>
          <w:rFonts w:ascii="Times New Roman" w:hAnsi="Times New Roman" w:cs="Times New Roman"/>
          <w:sz w:val="24"/>
        </w:rPr>
      </w:pPr>
    </w:p>
    <w:p w14:paraId="5AB9B531" w14:textId="77777777" w:rsidR="00A74496" w:rsidRDefault="00A74496">
      <w:pPr>
        <w:pStyle w:val="Odlomakpopisa"/>
        <w:ind w:firstLine="0"/>
        <w:rPr>
          <w:rFonts w:ascii="Times New Roman" w:hAnsi="Times New Roman" w:cs="Times New Roman"/>
          <w:sz w:val="24"/>
        </w:rPr>
      </w:pPr>
    </w:p>
    <w:p w14:paraId="2168F7AA" w14:textId="77777777" w:rsidR="00A74496" w:rsidRDefault="00A74496">
      <w:pPr>
        <w:pStyle w:val="Odlomakpopisa"/>
        <w:ind w:firstLine="0"/>
        <w:rPr>
          <w:rFonts w:ascii="Times New Roman" w:hAnsi="Times New Roman" w:cs="Times New Roman"/>
          <w:sz w:val="24"/>
        </w:rPr>
      </w:pPr>
    </w:p>
    <w:p w14:paraId="52F1E696" w14:textId="77777777" w:rsidR="00A74496" w:rsidRDefault="005D214F">
      <w:pPr>
        <w:pStyle w:val="Odlomakpopisa"/>
        <w:ind w:firstLine="0"/>
        <w:rPr>
          <w:rFonts w:ascii="Times New Roman" w:hAnsi="Times New Roman" w:cs="Times New Roman"/>
          <w:sz w:val="24"/>
        </w:rPr>
      </w:pPr>
      <w:r>
        <w:rPr>
          <w:rFonts w:ascii="Times New Roman" w:hAnsi="Times New Roman" w:cs="Times New Roman"/>
          <w:sz w:val="24"/>
        </w:rPr>
        <w:tab/>
        <w:t>S poštovanjem,</w:t>
      </w:r>
    </w:p>
    <w:p w14:paraId="2527DA51" w14:textId="77777777" w:rsidR="00A74496" w:rsidRDefault="00A74496">
      <w:pPr>
        <w:ind w:firstLine="0"/>
        <w:rPr>
          <w:rFonts w:ascii="Times New Roman" w:hAnsi="Times New Roman" w:cs="Times New Roman"/>
          <w:sz w:val="24"/>
        </w:rPr>
      </w:pPr>
    </w:p>
    <w:p w14:paraId="5FF08990" w14:textId="77777777" w:rsidR="00A74496" w:rsidRDefault="005D214F">
      <w:pPr>
        <w:ind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29DA449D" w14:textId="77777777" w:rsidR="00A74496" w:rsidRDefault="005D214F">
      <w:pPr>
        <w:ind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Općina Sveti Đurđ</w:t>
      </w:r>
    </w:p>
    <w:p w14:paraId="3586F2B5" w14:textId="77777777" w:rsidR="00A74496" w:rsidRDefault="005D214F">
      <w:pPr>
        <w:ind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Općinski načelnik </w:t>
      </w:r>
    </w:p>
    <w:p w14:paraId="1519E206" w14:textId="77777777" w:rsidR="00A74496" w:rsidRDefault="005D214F">
      <w:pPr>
        <w:ind w:firstLine="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Josip Jany </w:t>
      </w:r>
    </w:p>
    <w:p w14:paraId="1D00B29C" w14:textId="77777777" w:rsidR="00A74496" w:rsidRDefault="00A74496">
      <w:pPr>
        <w:ind w:firstLine="0"/>
        <w:rPr>
          <w:rFonts w:ascii="Times New Roman" w:hAnsi="Times New Roman" w:cs="Times New Roman"/>
          <w:sz w:val="24"/>
        </w:rPr>
      </w:pPr>
    </w:p>
    <w:p w14:paraId="3ED0C784" w14:textId="77777777" w:rsidR="00A74496" w:rsidRDefault="00A74496">
      <w:pPr>
        <w:ind w:firstLine="0"/>
        <w:rPr>
          <w:rFonts w:ascii="Times New Roman" w:hAnsi="Times New Roman" w:cs="Times New Roman"/>
          <w:sz w:val="24"/>
        </w:rPr>
      </w:pPr>
    </w:p>
    <w:p w14:paraId="6A82D94F" w14:textId="77777777" w:rsidR="00A74496" w:rsidRDefault="00A74496">
      <w:pPr>
        <w:ind w:firstLine="6096"/>
        <w:jc w:val="center"/>
        <w:rPr>
          <w:rFonts w:ascii="Times New Roman" w:hAnsi="Times New Roman" w:cs="Times New Roman"/>
          <w:sz w:val="24"/>
        </w:rPr>
      </w:pPr>
    </w:p>
    <w:p w14:paraId="38D79B0B" w14:textId="77777777" w:rsidR="00A74496" w:rsidRDefault="00A74496">
      <w:pPr>
        <w:ind w:firstLine="6096"/>
        <w:jc w:val="center"/>
        <w:rPr>
          <w:rFonts w:ascii="Times New Roman" w:hAnsi="Times New Roman" w:cs="Times New Roman"/>
          <w:sz w:val="24"/>
        </w:rPr>
      </w:pPr>
    </w:p>
    <w:p w14:paraId="4263CBB0" w14:textId="77777777" w:rsidR="00A74496" w:rsidRDefault="00A74496">
      <w:pPr>
        <w:ind w:firstLine="0"/>
        <w:rPr>
          <w:rFonts w:ascii="Times New Roman" w:hAnsi="Times New Roman" w:cs="Times New Roman"/>
          <w:sz w:val="24"/>
        </w:rPr>
      </w:pPr>
    </w:p>
    <w:p w14:paraId="0989FED9" w14:textId="77777777" w:rsidR="00A74496" w:rsidRDefault="00A74496">
      <w:pPr>
        <w:ind w:firstLine="0"/>
        <w:rPr>
          <w:rFonts w:ascii="Times New Roman" w:hAnsi="Times New Roman" w:cs="Times New Roman"/>
          <w:sz w:val="24"/>
        </w:rPr>
      </w:pPr>
    </w:p>
    <w:p w14:paraId="0E02917E" w14:textId="77777777" w:rsidR="00A74496" w:rsidRDefault="00A74496">
      <w:pPr>
        <w:ind w:firstLine="0"/>
        <w:rPr>
          <w:rFonts w:ascii="Times New Roman" w:hAnsi="Times New Roman" w:cs="Times New Roman"/>
          <w:sz w:val="24"/>
        </w:rPr>
      </w:pPr>
    </w:p>
    <w:p w14:paraId="13944D44" w14:textId="77777777" w:rsidR="00A74496" w:rsidRDefault="00A74496">
      <w:pPr>
        <w:ind w:firstLine="0"/>
        <w:rPr>
          <w:rFonts w:ascii="Times New Roman" w:hAnsi="Times New Roman" w:cs="Times New Roman"/>
          <w:sz w:val="24"/>
        </w:rPr>
      </w:pPr>
    </w:p>
    <w:p w14:paraId="3B64EFE9" w14:textId="77777777" w:rsidR="00A74496" w:rsidRDefault="00A74496">
      <w:pPr>
        <w:ind w:firstLine="0"/>
        <w:rPr>
          <w:rFonts w:ascii="Times New Roman" w:hAnsi="Times New Roman" w:cs="Times New Roman"/>
          <w:sz w:val="24"/>
        </w:rPr>
      </w:pPr>
    </w:p>
    <w:p w14:paraId="2A549F0E" w14:textId="77777777" w:rsidR="00A74496" w:rsidRDefault="00A74496">
      <w:pPr>
        <w:ind w:firstLine="0"/>
        <w:rPr>
          <w:rFonts w:ascii="Times New Roman" w:hAnsi="Times New Roman" w:cs="Times New Roman"/>
          <w:sz w:val="24"/>
        </w:rPr>
      </w:pPr>
    </w:p>
    <w:p w14:paraId="0B6694A9" w14:textId="77777777" w:rsidR="00A74496" w:rsidRDefault="00A74496">
      <w:pPr>
        <w:ind w:firstLine="0"/>
        <w:rPr>
          <w:rFonts w:ascii="Times New Roman" w:hAnsi="Times New Roman" w:cs="Times New Roman"/>
          <w:sz w:val="24"/>
        </w:rPr>
      </w:pPr>
    </w:p>
    <w:p w14:paraId="7961D030" w14:textId="77777777" w:rsidR="00A74496" w:rsidRDefault="00A74496">
      <w:pPr>
        <w:ind w:firstLine="0"/>
        <w:rPr>
          <w:rFonts w:ascii="Times New Roman" w:hAnsi="Times New Roman" w:cs="Times New Roman"/>
          <w:sz w:val="24"/>
        </w:rPr>
      </w:pPr>
    </w:p>
    <w:p w14:paraId="387CB581" w14:textId="77777777" w:rsidR="00A74496" w:rsidRDefault="00A74496">
      <w:pPr>
        <w:ind w:firstLine="0"/>
        <w:rPr>
          <w:rFonts w:ascii="Times New Roman" w:hAnsi="Times New Roman" w:cs="Times New Roman"/>
          <w:sz w:val="24"/>
        </w:rPr>
      </w:pPr>
    </w:p>
    <w:p w14:paraId="234BD747" w14:textId="77777777" w:rsidR="00A74496" w:rsidRDefault="00A74496">
      <w:pPr>
        <w:ind w:firstLine="0"/>
      </w:pPr>
    </w:p>
    <w:p w14:paraId="2F8E8839" w14:textId="77777777" w:rsidR="00A74496" w:rsidRDefault="00A74496">
      <w:pPr>
        <w:sectPr w:rsidR="00A74496" w:rsidSect="00946F96">
          <w:type w:val="continuous"/>
          <w:pgSz w:w="11906" w:h="16838"/>
          <w:pgMar w:top="1417" w:right="1417" w:bottom="1417" w:left="1417" w:header="0" w:footer="0" w:gutter="0"/>
          <w:cols w:space="720"/>
          <w:formProt w:val="0"/>
          <w:docGrid w:linePitch="600" w:charSpace="36864"/>
        </w:sectPr>
      </w:pPr>
    </w:p>
    <w:p w14:paraId="0A0CCCD9" w14:textId="77777777" w:rsidR="005D214F" w:rsidRDefault="005D214F"/>
    <w:sectPr w:rsidR="005D214F">
      <w:type w:val="continuous"/>
      <w:pgSz w:w="11906" w:h="16838"/>
      <w:pgMar w:top="1417" w:right="1417" w:bottom="1417" w:left="1417"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C80"/>
    <w:multiLevelType w:val="hybridMultilevel"/>
    <w:tmpl w:val="3CAAAC62"/>
    <w:lvl w:ilvl="0" w:tplc="696E1CC6">
      <w:start w:val="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8490362"/>
    <w:multiLevelType w:val="multilevel"/>
    <w:tmpl w:val="DD50C4F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0A7734CF"/>
    <w:multiLevelType w:val="hybridMultilevel"/>
    <w:tmpl w:val="97C28C3E"/>
    <w:lvl w:ilvl="0" w:tplc="853262F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9F0C75"/>
    <w:multiLevelType w:val="multilevel"/>
    <w:tmpl w:val="4E94EB1A"/>
    <w:lvl w:ilvl="0">
      <w:start w:val="1"/>
      <w:numFmt w:val="bullet"/>
      <w:lvlText w:val="-"/>
      <w:lvlJc w:val="left"/>
      <w:pPr>
        <w:tabs>
          <w:tab w:val="num" w:pos="0"/>
        </w:tabs>
        <w:ind w:left="643" w:hanging="360"/>
      </w:pPr>
      <w:rPr>
        <w:rFonts w:ascii="Times New Roman" w:hAnsi="Times New Roman" w:cs="Times New Roman"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C13018"/>
    <w:multiLevelType w:val="hybridMultilevel"/>
    <w:tmpl w:val="CCAA2F94"/>
    <w:lvl w:ilvl="0" w:tplc="A14C8A2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A8464D4"/>
    <w:multiLevelType w:val="multilevel"/>
    <w:tmpl w:val="B1FA5590"/>
    <w:lvl w:ilvl="0">
      <w:start w:val="1"/>
      <w:numFmt w:val="bullet"/>
      <w:lvlText w:val="-"/>
      <w:lvlJc w:val="left"/>
      <w:pPr>
        <w:ind w:left="643"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652F07"/>
    <w:multiLevelType w:val="multilevel"/>
    <w:tmpl w:val="B11067A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456A91"/>
    <w:multiLevelType w:val="multilevel"/>
    <w:tmpl w:val="1A38290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3663693"/>
    <w:multiLevelType w:val="hybridMultilevel"/>
    <w:tmpl w:val="E102BBC2"/>
    <w:lvl w:ilvl="0" w:tplc="6D1EB3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8F35EBE"/>
    <w:multiLevelType w:val="multilevel"/>
    <w:tmpl w:val="D52EE830"/>
    <w:lvl w:ilvl="0">
      <w:numFmt w:val="bullet"/>
      <w:lvlText w:val="-"/>
      <w:lvlJc w:val="left"/>
      <w:pPr>
        <w:tabs>
          <w:tab w:val="num" w:pos="0"/>
        </w:tabs>
        <w:ind w:left="720" w:hanging="360"/>
      </w:pPr>
      <w:rPr>
        <w:rFonts w:ascii="Times New Roman" w:hAnsi="Times New Roman" w:cs="Times New Roman"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6"/>
  </w:num>
  <w:num w:numId="4">
    <w:abstractNumId w:val="7"/>
  </w:num>
  <w:num w:numId="5">
    <w:abstractNumId w:val="8"/>
  </w:num>
  <w:num w:numId="6">
    <w:abstractNumId w:val="2"/>
  </w:num>
  <w:num w:numId="7">
    <w:abstractNumId w:val="3"/>
  </w:num>
  <w:num w:numId="8">
    <w:abstractNumId w:val="9"/>
  </w:num>
  <w:num w:numId="9">
    <w:abstractNumId w:val="0"/>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96"/>
    <w:rsid w:val="000121C2"/>
    <w:rsid w:val="0003084E"/>
    <w:rsid w:val="00055704"/>
    <w:rsid w:val="000D14F8"/>
    <w:rsid w:val="00127B14"/>
    <w:rsid w:val="00156DD9"/>
    <w:rsid w:val="001651EF"/>
    <w:rsid w:val="001B58BF"/>
    <w:rsid w:val="00211EA3"/>
    <w:rsid w:val="00222493"/>
    <w:rsid w:val="00265968"/>
    <w:rsid w:val="00274EA9"/>
    <w:rsid w:val="00280094"/>
    <w:rsid w:val="00311E39"/>
    <w:rsid w:val="00336EED"/>
    <w:rsid w:val="00350D3D"/>
    <w:rsid w:val="0038782F"/>
    <w:rsid w:val="004356F2"/>
    <w:rsid w:val="00451E1C"/>
    <w:rsid w:val="004550A6"/>
    <w:rsid w:val="004E35A6"/>
    <w:rsid w:val="005227A3"/>
    <w:rsid w:val="00546B5F"/>
    <w:rsid w:val="005514C0"/>
    <w:rsid w:val="005D214F"/>
    <w:rsid w:val="005E7382"/>
    <w:rsid w:val="005F168F"/>
    <w:rsid w:val="006125AB"/>
    <w:rsid w:val="006948EB"/>
    <w:rsid w:val="007213BD"/>
    <w:rsid w:val="007267FE"/>
    <w:rsid w:val="00730347"/>
    <w:rsid w:val="00742899"/>
    <w:rsid w:val="00771F3C"/>
    <w:rsid w:val="007C1F24"/>
    <w:rsid w:val="007E7D84"/>
    <w:rsid w:val="007F4E0C"/>
    <w:rsid w:val="00867D84"/>
    <w:rsid w:val="008943AE"/>
    <w:rsid w:val="008D78F0"/>
    <w:rsid w:val="00946F96"/>
    <w:rsid w:val="00987ECF"/>
    <w:rsid w:val="00992740"/>
    <w:rsid w:val="009A008E"/>
    <w:rsid w:val="009D5E46"/>
    <w:rsid w:val="00A146CF"/>
    <w:rsid w:val="00A3611A"/>
    <w:rsid w:val="00A74496"/>
    <w:rsid w:val="00AD7777"/>
    <w:rsid w:val="00AF47C7"/>
    <w:rsid w:val="00B223D7"/>
    <w:rsid w:val="00B35B8D"/>
    <w:rsid w:val="00B452FC"/>
    <w:rsid w:val="00B657FF"/>
    <w:rsid w:val="00B77737"/>
    <w:rsid w:val="00BB3DE9"/>
    <w:rsid w:val="00BE7F2D"/>
    <w:rsid w:val="00BF3CEC"/>
    <w:rsid w:val="00BF5A8F"/>
    <w:rsid w:val="00C32832"/>
    <w:rsid w:val="00C34FC3"/>
    <w:rsid w:val="00C6263A"/>
    <w:rsid w:val="00C969D4"/>
    <w:rsid w:val="00D12A1E"/>
    <w:rsid w:val="00D5175E"/>
    <w:rsid w:val="00D85479"/>
    <w:rsid w:val="00DE504F"/>
    <w:rsid w:val="00DF1272"/>
    <w:rsid w:val="00E141BA"/>
    <w:rsid w:val="00E66F53"/>
    <w:rsid w:val="00E9276F"/>
    <w:rsid w:val="00E9690E"/>
    <w:rsid w:val="00FC06D3"/>
    <w:rsid w:val="00FE775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FE79"/>
  <w15:docId w15:val="{8660BA6C-2232-4A6B-9A7C-E00A7D89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69"/>
    <w:pPr>
      <w:suppressAutoHyphens/>
      <w:ind w:firstLine="357"/>
      <w:jc w:val="lef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8472B4"/>
    <w:rPr>
      <w:rFonts w:ascii="Tahoma" w:hAnsi="Tahoma" w:cs="Tahoma"/>
      <w:sz w:val="16"/>
      <w:szCs w:val="16"/>
    </w:rPr>
  </w:style>
  <w:style w:type="character" w:customStyle="1" w:styleId="Internetskapoveznica">
    <w:name w:val="Internetska poveznica"/>
    <w:basedOn w:val="Zadanifontodlomka"/>
    <w:uiPriority w:val="99"/>
    <w:unhideWhenUsed/>
    <w:rsid w:val="00113FB0"/>
    <w:rPr>
      <w:color w:val="0000FF" w:themeColor="hyperlink"/>
      <w:u w:val="single"/>
    </w:rPr>
  </w:style>
  <w:style w:type="character" w:customStyle="1" w:styleId="ListLabel1">
    <w:name w:val="ListLabel 1"/>
    <w:qFormat/>
    <w:rPr>
      <w:rFonts w:ascii="Times New Roman" w:eastAsia="Calibri" w:hAnsi="Times New Roman" w:cs="Times New Roman"/>
      <w:b/>
      <w:sz w:val="24"/>
    </w:rPr>
  </w:style>
  <w:style w:type="character" w:customStyle="1" w:styleId="ListLabel2">
    <w:name w:val="ListLabel 2"/>
    <w:qFormat/>
    <w:rPr>
      <w:rFonts w:cs="Courier New"/>
    </w:rPr>
  </w:style>
  <w:style w:type="character" w:customStyle="1" w:styleId="ListLabel3">
    <w:name w:val="ListLabel 3"/>
    <w:qFormat/>
    <w:rPr>
      <w:rFonts w:eastAsia="Calibri" w:cs="Times New Roman"/>
      <w:b/>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customStyle="1" w:styleId="Opiselementa">
    <w:name w:val="Opis elementa"/>
    <w:basedOn w:val="Normal"/>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Tekstbalonia">
    <w:name w:val="Balloon Text"/>
    <w:basedOn w:val="Normal"/>
    <w:link w:val="TekstbaloniaChar"/>
    <w:uiPriority w:val="99"/>
    <w:semiHidden/>
    <w:unhideWhenUsed/>
    <w:qFormat/>
    <w:rsid w:val="008472B4"/>
    <w:rPr>
      <w:rFonts w:ascii="Tahoma" w:hAnsi="Tahoma" w:cs="Tahoma"/>
      <w:sz w:val="16"/>
      <w:szCs w:val="16"/>
    </w:rPr>
  </w:style>
  <w:style w:type="paragraph" w:styleId="Odlomakpopisa">
    <w:name w:val="List Paragraph"/>
    <w:basedOn w:val="Normal"/>
    <w:qFormat/>
    <w:rsid w:val="00912B61"/>
    <w:pPr>
      <w:ind w:left="720"/>
      <w:contextualSpacing/>
    </w:pPr>
  </w:style>
  <w:style w:type="table" w:customStyle="1" w:styleId="kozemljita">
    <w:name w:val="ko zemljišta"/>
    <w:basedOn w:val="Reetkatablice"/>
    <w:uiPriority w:val="99"/>
    <w:qFormat/>
    <w:rsid w:val="00E4053F"/>
    <w:rPr>
      <w:sz w:val="24"/>
    </w:rPr>
    <w:tblPr/>
  </w:style>
  <w:style w:type="table" w:styleId="Reetkatablice">
    <w:name w:val="Table Grid"/>
    <w:basedOn w:val="Obinatablica"/>
    <w:uiPriority w:val="59"/>
    <w:rsid w:val="00E2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9AC7-2591-4F5E-A8EA-8AF0377C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4834</Words>
  <Characters>27560</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Win11</cp:lastModifiedBy>
  <cp:revision>24</cp:revision>
  <cp:lastPrinted>2025-02-21T09:46:00Z</cp:lastPrinted>
  <dcterms:created xsi:type="dcterms:W3CDTF">2024-02-20T08:45:00Z</dcterms:created>
  <dcterms:modified xsi:type="dcterms:W3CDTF">2025-02-21T09:49:00Z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