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OPĆINA SVETI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Jedinstveni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upravni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odjel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112-03/25-01/4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2186-21-01-25-7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9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travnja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widowControl w:val="1"/>
        <w:bidi w:val="0"/>
        <w:jc w:val="both"/>
        <w:spacing w:lineRule="auto" w:line="240" w:after="160" w:beforeAutospacing="0" w:afterAutospacing="0"/>
        <w:ind w:firstLine="708"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Na temelju  članka 20. Zakona o  službenicima i namještenicima u lokalnoj  i područnoj (regionalnoj) samoupravi ("Narodne novine" broj 86/08., 61/11.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, 4/18., 96/18., 112/19.), Povjerenstvo za provedbu 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natječaja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u postupku provedbe Javnog natječaja za prijam u s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lužbu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na radno mjesto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vježbenika na radnom mjestu stručni suradnik za imovinu, gospodarstvo, razvojne projekte i društvene djelatnosti u Jedinstveni upravni odjel Općine Sveti Đurđ, koji je objavljen dana 26.3.2025. godine u Narodnim novinama broj 56/25. pod brojem oglasa: 1764, upućuje 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POZIV NA PRETHODNU PROVJERU ZNANJA I SPOSOBNOSTI KANDIDATA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koji ispunjavaju formalne uvjete iz 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Javnog natječaja KLASA: 112-03/25-01/3, URBROJ: 2186-21-03-25-1, od 20.3.2025. godine,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koji je objavljen dana dana 26.3.2025. godine u Narodnim novinama broj 5625, broj oglasa: 1764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i na web stranici Općine Sveti Đurđ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, za prijam u službu na radno mjesto</w:t>
      </w:r>
    </w:p>
    <w:p>
      <w:pPr>
        <w:widowControl w:val="1"/>
        <w:bidi w:val="0"/>
        <w:contextualSpacing w:val="1"/>
        <w:jc w:val="both"/>
        <w:spacing w:after="160" w:beforeAutospacing="0" w:afterAutospacing="0"/>
        <w:ind w:hanging="360" w:left="420" w:right="0"/>
        <w:numPr>
          <w:numId w:val="1"/>
        </w:numPr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vježbenik na poslovima radnog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mjesta stručni suradnik za imovinu, gospodarstvo, razvojne projekte i društvene djelatnosti u Jedinstvenom upravnom odjel Općine Sveti Đurđ</w:t>
      </w:r>
    </w:p>
    <w:p>
      <w:pPr>
        <w:widowControl w:val="1"/>
        <w:bidi w:val="0"/>
        <w:contextualSpacing w:val="1"/>
        <w:jc w:val="both"/>
        <w:spacing w:after="160" w:beforeAutospacing="0" w:afterAutospacing="0"/>
        <w:ind w:hanging="360" w:left="42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Provjera znanja i sposobnosti kandidata za radno mjesto vježbenika održa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t će se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single"/>
          <w:shd w:val="clear" w:color="auto" w:fill="auto"/>
          <w:vertAlign w:val="baseline"/>
          <w:lang/>
        </w:rPr>
        <w:t xml:space="preserve">dana 15. travnja</w:t>
      </w:r>
      <w:r>
        <w:rPr>
          <w:rFonts w:ascii="Times New Roman" w:hAnsi="Times New Roman"/>
          <w:b w:val="1"/>
          <w:i w:val="1"/>
          <w:caps w:val="0"/>
          <w:smallCaps w:val="0"/>
          <w:strike w:val="0"/>
          <w:noProof w:val="0"/>
          <w:vanish w:val="0"/>
          <w:color w:val="auto"/>
          <w:sz w:val="24"/>
          <w:u w:val="singl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single"/>
          <w:shd w:val="clear" w:color="auto" w:fill="auto"/>
          <w:vertAlign w:val="baseline"/>
          <w:lang/>
        </w:rPr>
        <w:t xml:space="preserve">2025. godine (UTORAK) u  17:00</w:t>
      </w:r>
      <w:r>
        <w:rPr>
          <w:rFonts w:ascii="Times New Roman" w:hAnsi="Times New Roman"/>
          <w:b w:val="1"/>
          <w:i w:val="1"/>
          <w:caps w:val="0"/>
          <w:smallCaps w:val="0"/>
          <w:strike w:val="0"/>
          <w:noProof w:val="0"/>
          <w:vanish w:val="0"/>
          <w:color w:val="auto"/>
          <w:sz w:val="24"/>
          <w:u w:val="singl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single"/>
          <w:shd w:val="clear" w:color="auto" w:fill="auto"/>
          <w:vertAlign w:val="baseline"/>
          <w:lang/>
        </w:rPr>
        <w:t>sati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singl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u 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prostorijama Općine Sveti Đurđ, Sveti Đurđ, Ulica Braće Radić 1 – 1. kat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Prethodna provjera znanja i sposobnosti provodi se 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u postupku provedbe javnog natječaja nakon utvrđene liste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kandidata prijavljenih na 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javni natječaj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koji ispunjavaju formalne uvjete iz 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natječaja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Osobe koje nisu podnijele pravodobnu i/ili urednu prijavu ili za koje se utvrdi da ne ispunjavaju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formalne uvj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ete iz natječaja,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ne smatraju se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kandidatom/kandidatkinjom prijavljenim na natječaj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te 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će im biti dostavljena odgovarajuća pisana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obavijest, uz povrat dokumentacije priložene prijavi.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Imena kandidata koji ispunjav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aju formalne uvjete iz javnog natječaja nis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u objavljena u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ovom pozivu zbog primjene odredbi O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pće uredbe o zaštit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i osobnih podataka (GDPR).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Prethodno započinjanju testiranja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je potrebno 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predočiti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identifikacijski dokument sa slikom (osobna iskaznica, putovnica)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. Ne postoji mogućnost naknadnog pisanog testiranja, bez obzira na razloge koje pojedinog kandidata može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bitno priječe da testiranju pristupi u naznačeno vrijeme. Smatra se da je kandidat, koji se navedenog dana i sata ne odazove, bez obzira na razloge, povukao prijavu na natječaj i više se ne smatra kandidatom.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Smatrat će se da je prijavu povukao i kandidat koji na pisanom testiranju remeti mir ili pravila ponašanja na testiranju s kojima će biti upoznat, kao i kandidat koji ne predoči identifi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kacijsku ispravu.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Ostale informacije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o provedbi postupaka i načinu testiranja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odnosno o pravilima testiranja - pravnim i drugim izvorima za pripremanje kandidata za testiranje vezanim uz pisano testiranje, navedene su u 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Obavijest uz natječaj KLASA: 112-03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/25-01/3, URBROJ: 2186-21-01-25-3 od 21. ožujka 2025. godine, koji je objavljen na web-stranici 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Općine Sveti Đurđ istovremeno s objavom natječaja na mrežnim stranicama Općine Sveti Đurđ.</w:t>
      </w:r>
    </w:p>
    <w:p>
      <w:pPr>
        <w:widowControl w:val="1"/>
        <w:bidi w:val="0"/>
        <w:jc w:val="left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 kandidatom koji ostvari najmanje 50 % bodova iz pisanog testa biti 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će obavljen intervju.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Intervju s kandidatima koji su uspješno položili testiranje </w:t>
      </w: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bit će obavljen isti dan, nakon utvrđivanja rezultata testiranja.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 CE" w:hAnsi="Times New Roman CE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Ovaj Poziv se objavljuje na web stranici Općine Sveti Đurđ kao i na oglasnoj ploči Općine Sveti Đurđ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right"/>
        <w:spacing w:lineRule="auto" w:line="240" w:after="160" w:beforeAutospacing="0" w:afterAutospacing="0"/>
        <w:ind w:left="4956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P</w:t>
      </w:r>
      <w:r>
        <w:rPr>
          <w:rFonts w:ascii="Times New Roman CE CE" w:hAnsi="Times New Roman CE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ovjerenstvo za provedbu natječaja</w:t>
      </w:r>
    </w:p>
    <w:p>
      <w:pPr>
        <w:widowControl w:val="1"/>
        <w:bidi w:val="0"/>
        <w:jc w:val="left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hybridMultilevel"/>
    <w:lvl w:ilvl="0" w:tplc="517f30d2">
      <w:start w:val="0"/>
      <w:numFmt w:val="bullet"/>
      <w:suff w:val="tab"/>
      <w:lvlText w:val="-"/>
      <w:lvlJc w:val="left"/>
      <w:pPr>
        <w:spacing w:lineRule="auto" w:line="240" w:beforeAutospacing="0" w:afterAutospacing="0"/>
        <w:ind w:hanging="360" w:left="420"/>
      </w:pPr>
      <w:rPr>
        <w:rFonts w:ascii="Times New Roman" w:hAnsi="Times New Roman"/>
      </w:rPr>
    </w:lvl>
    <w:lvl w:ilvl="1" w:tplc="041a0003">
      <w:start w:val="1"/>
      <w:numFmt w:val="bullet"/>
      <w:suff w:val="tab"/>
      <w:lvlText w:val="o"/>
      <w:lvlJc w:val="left"/>
      <w:pPr>
        <w:spacing w:lineRule="auto" w:line="240" w:beforeAutospacing="0" w:afterAutospacing="0"/>
        <w:ind w:hanging="360" w:left="1140"/>
      </w:pPr>
      <w:rPr>
        <w:rFonts w:ascii="Courier New" w:hAnsi="Courier New"/>
      </w:rPr>
    </w:lvl>
    <w:lvl w:ilvl="2" w:tplc="041a0005">
      <w:start w:val="1"/>
      <w:numFmt w:val="bullet"/>
      <w:suff w:val="tab"/>
      <w:lvlText w:val=""/>
      <w:lvlJc w:val="left"/>
      <w:pPr>
        <w:spacing w:lineRule="auto" w:line="240" w:beforeAutospacing="0" w:afterAutospacing="0"/>
        <w:ind w:hanging="360" w:left="1860"/>
      </w:pPr>
      <w:rPr>
        <w:rFonts w:ascii="Wingdings" w:hAnsi="Wingdings"/>
      </w:rPr>
    </w:lvl>
    <w:lvl w:ilvl="3" w:tplc="041a0001">
      <w:start w:val="1"/>
      <w:numFmt w:val="bullet"/>
      <w:suff w:val="tab"/>
      <w:lvlText w:val=""/>
      <w:lvlJc w:val="left"/>
      <w:pPr>
        <w:spacing w:lineRule="auto" w:line="240" w:beforeAutospacing="0" w:afterAutospacing="0"/>
        <w:ind w:hanging="360" w:left="2580"/>
      </w:pPr>
      <w:rPr>
        <w:rFonts w:ascii="Symbol" w:hAnsi="Symbol"/>
      </w:rPr>
    </w:lvl>
    <w:lvl w:ilvl="4" w:tplc="041a0003">
      <w:start w:val="1"/>
      <w:numFmt w:val="bullet"/>
      <w:suff w:val="tab"/>
      <w:lvlText w:val="o"/>
      <w:lvlJc w:val="left"/>
      <w:pPr>
        <w:spacing w:lineRule="auto" w:line="240" w:beforeAutospacing="0" w:afterAutospacing="0"/>
        <w:ind w:hanging="360" w:left="3300"/>
      </w:pPr>
      <w:rPr>
        <w:rFonts w:ascii="Courier New" w:hAnsi="Courier New"/>
      </w:rPr>
    </w:lvl>
    <w:lvl w:ilvl="5" w:tplc="041a0005">
      <w:start w:val="1"/>
      <w:numFmt w:val="bullet"/>
      <w:suff w:val="tab"/>
      <w:lvlText w:val=""/>
      <w:lvlJc w:val="left"/>
      <w:pPr>
        <w:spacing w:lineRule="auto" w:line="240" w:beforeAutospacing="0" w:afterAutospacing="0"/>
        <w:ind w:hanging="360" w:left="4020"/>
      </w:pPr>
      <w:rPr>
        <w:rFonts w:ascii="Wingdings" w:hAnsi="Wingdings"/>
      </w:rPr>
    </w:lvl>
    <w:lvl w:ilvl="6" w:tplc="041a0001">
      <w:start w:val="1"/>
      <w:numFmt w:val="bullet"/>
      <w:suff w:val="tab"/>
      <w:lvlText w:val=""/>
      <w:lvlJc w:val="left"/>
      <w:pPr>
        <w:spacing w:lineRule="auto" w:line="240" w:beforeAutospacing="0" w:afterAutospacing="0"/>
        <w:ind w:hanging="360" w:left="4740"/>
      </w:pPr>
      <w:rPr>
        <w:rFonts w:ascii="Symbol" w:hAnsi="Symbol"/>
      </w:rPr>
    </w:lvl>
    <w:lvl w:ilvl="7" w:tplc="041a0003">
      <w:start w:val="1"/>
      <w:numFmt w:val="bullet"/>
      <w:suff w:val="tab"/>
      <w:lvlText w:val="o"/>
      <w:lvlJc w:val="left"/>
      <w:pPr>
        <w:spacing w:lineRule="auto" w:line="240" w:beforeAutospacing="0" w:afterAutospacing="0"/>
        <w:ind w:hanging="360" w:left="5460"/>
      </w:pPr>
      <w:rPr>
        <w:rFonts w:ascii="Courier New" w:hAnsi="Courier New"/>
      </w:rPr>
    </w:lvl>
    <w:lvl w:ilvl="8" w:tplc="041a0005">
      <w:start w:val="1"/>
      <w:numFmt w:val="bullet"/>
      <w:suff w:val="tab"/>
      <w:lvlText w:val=""/>
      <w:lvlJc w:val="left"/>
      <w:pPr>
        <w:spacing w:lineRule="auto" w:line="240" w:beforeAutospacing="0" w:afterAutospacing="0"/>
        <w:ind w:hanging="360" w:left="61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List Paragraph"/>
    <w:basedOn w:val="P0"/>
    <w:pPr>
      <w:spacing w:lineRule="auto" w:line="240" w:beforeAutospacing="0" w:afterAutospacing="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  <w:qFormat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2025-04-09T08:29:03Z</dcterms:created>
  <dcterms:modified xsi:type="dcterms:W3CDTF">2025-04-09T08:29:03Z</dcterms:modified>
</cp:coreProperties>
</file>