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F629" w14:textId="77777777" w:rsidR="00AC0E09" w:rsidRDefault="00AC0E09" w:rsidP="00AC0E09">
      <w:pPr>
        <w:ind w:firstLine="0"/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>
        <w:rPr>
          <w:rFonts w:ascii="Arial" w:hAnsi="Arial" w:cs="Arial"/>
          <w:b/>
          <w:bCs/>
          <w:spacing w:val="30"/>
          <w:sz w:val="32"/>
          <w:szCs w:val="32"/>
        </w:rPr>
        <w:t>ZAPISNIK</w:t>
      </w:r>
    </w:p>
    <w:p w14:paraId="26252BBB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7B0B7E8B" w14:textId="3C284A7B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s </w:t>
      </w:r>
      <w:r w:rsidRPr="00F027A1">
        <w:rPr>
          <w:rFonts w:ascii="Arial" w:hAnsi="Arial" w:cs="Arial"/>
          <w:b/>
          <w:bCs/>
        </w:rPr>
        <w:t>40</w:t>
      </w:r>
      <w:r w:rsidRPr="00F027A1">
        <w:rPr>
          <w:rFonts w:ascii="Arial" w:hAnsi="Arial" w:cs="Arial"/>
          <w:b/>
          <w:bCs/>
        </w:rPr>
        <w:t>.</w:t>
      </w:r>
      <w:r w:rsidRPr="00F027A1">
        <w:rPr>
          <w:rFonts w:ascii="Arial" w:hAnsi="Arial" w:cs="Arial"/>
        </w:rPr>
        <w:t xml:space="preserve"> sjednice </w:t>
      </w:r>
      <w:r w:rsidRPr="00F027A1">
        <w:rPr>
          <w:rFonts w:ascii="Arial" w:hAnsi="Arial" w:cs="Arial"/>
          <w:b/>
          <w:bCs/>
        </w:rPr>
        <w:t xml:space="preserve">Općinskog vijeća Općine Sveti </w:t>
      </w:r>
      <w:proofErr w:type="spellStart"/>
      <w:r w:rsidRPr="00F027A1">
        <w:rPr>
          <w:rFonts w:ascii="Arial" w:hAnsi="Arial" w:cs="Arial"/>
          <w:b/>
          <w:bCs/>
        </w:rPr>
        <w:t>Đurđ</w:t>
      </w:r>
      <w:proofErr w:type="spellEnd"/>
      <w:r w:rsidRPr="00F027A1">
        <w:rPr>
          <w:rFonts w:ascii="Arial" w:hAnsi="Arial" w:cs="Arial"/>
        </w:rPr>
        <w:t xml:space="preserve"> održane dana </w:t>
      </w:r>
      <w:r w:rsidRPr="00F027A1">
        <w:rPr>
          <w:rFonts w:ascii="Arial" w:hAnsi="Arial" w:cs="Arial"/>
          <w:b/>
          <w:bCs/>
        </w:rPr>
        <w:t>28.</w:t>
      </w:r>
      <w:r w:rsidR="00CF0895" w:rsidRPr="00F027A1">
        <w:rPr>
          <w:rFonts w:ascii="Arial" w:hAnsi="Arial" w:cs="Arial"/>
          <w:b/>
          <w:bCs/>
        </w:rPr>
        <w:t>2</w:t>
      </w:r>
      <w:r w:rsidRPr="00F027A1">
        <w:rPr>
          <w:rFonts w:ascii="Arial" w:hAnsi="Arial" w:cs="Arial"/>
          <w:b/>
          <w:bCs/>
        </w:rPr>
        <w:t>.2025. godine s početkom u</w:t>
      </w:r>
      <w:r w:rsidRPr="00F027A1">
        <w:rPr>
          <w:rFonts w:ascii="Arial" w:hAnsi="Arial" w:cs="Arial"/>
        </w:rPr>
        <w:t xml:space="preserve"> </w:t>
      </w:r>
      <w:r w:rsidRPr="00F027A1">
        <w:rPr>
          <w:rFonts w:ascii="Arial" w:hAnsi="Arial" w:cs="Arial"/>
          <w:b/>
          <w:bCs/>
        </w:rPr>
        <w:t>18,00 sati</w:t>
      </w:r>
      <w:r w:rsidRPr="00F027A1">
        <w:rPr>
          <w:rFonts w:ascii="Arial" w:hAnsi="Arial" w:cs="Arial"/>
        </w:rPr>
        <w:t xml:space="preserve"> </w:t>
      </w:r>
      <w:r w:rsidRPr="00F027A1">
        <w:rPr>
          <w:rFonts w:ascii="Arial" w:hAnsi="Arial" w:cs="Arial"/>
          <w:b/>
          <w:bCs/>
        </w:rPr>
        <w:t>u</w:t>
      </w:r>
      <w:r w:rsidRPr="00F027A1">
        <w:rPr>
          <w:rFonts w:ascii="Arial" w:hAnsi="Arial" w:cs="Arial"/>
        </w:rPr>
        <w:t xml:space="preserve"> </w:t>
      </w:r>
      <w:r w:rsidRPr="00F027A1">
        <w:rPr>
          <w:rFonts w:ascii="Arial" w:hAnsi="Arial" w:cs="Arial"/>
          <w:b/>
          <w:bCs/>
        </w:rPr>
        <w:t>prostorijama Općine – svečana sala I kat, Ulica braće Radić 1.</w:t>
      </w:r>
    </w:p>
    <w:p w14:paraId="0302A3FE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175A06BE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Sjednici nazočni:  </w:t>
      </w:r>
    </w:p>
    <w:p w14:paraId="73C154BB" w14:textId="159EF65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Damir Grgec, Zlatko </w:t>
      </w:r>
      <w:proofErr w:type="spellStart"/>
      <w:r w:rsidRPr="00F027A1">
        <w:rPr>
          <w:rFonts w:ascii="Arial" w:hAnsi="Arial" w:cs="Arial"/>
        </w:rPr>
        <w:t>Gizdavec</w:t>
      </w:r>
      <w:proofErr w:type="spellEnd"/>
      <w:r w:rsidRPr="00F027A1">
        <w:rPr>
          <w:rFonts w:ascii="Arial" w:hAnsi="Arial" w:cs="Arial"/>
        </w:rPr>
        <w:t xml:space="preserve">, Zvonko </w:t>
      </w:r>
      <w:proofErr w:type="spellStart"/>
      <w:r w:rsidRPr="00F027A1">
        <w:rPr>
          <w:rFonts w:ascii="Arial" w:hAnsi="Arial" w:cs="Arial"/>
        </w:rPr>
        <w:t>Grgek</w:t>
      </w:r>
      <w:proofErr w:type="spellEnd"/>
      <w:r w:rsidRPr="00F027A1">
        <w:rPr>
          <w:rFonts w:ascii="Arial" w:hAnsi="Arial" w:cs="Arial"/>
        </w:rPr>
        <w:t xml:space="preserve">, Ivan </w:t>
      </w:r>
      <w:proofErr w:type="spellStart"/>
      <w:r w:rsidRPr="00F027A1">
        <w:rPr>
          <w:rFonts w:ascii="Arial" w:hAnsi="Arial" w:cs="Arial"/>
        </w:rPr>
        <w:t>Stančin</w:t>
      </w:r>
      <w:proofErr w:type="spellEnd"/>
      <w:r w:rsidRPr="00F027A1">
        <w:rPr>
          <w:rFonts w:ascii="Arial" w:hAnsi="Arial" w:cs="Arial"/>
        </w:rPr>
        <w:t xml:space="preserve">, Josip </w:t>
      </w:r>
      <w:proofErr w:type="spellStart"/>
      <w:r w:rsidRPr="00F027A1">
        <w:rPr>
          <w:rFonts w:ascii="Arial" w:hAnsi="Arial" w:cs="Arial"/>
        </w:rPr>
        <w:t>Hižak</w:t>
      </w:r>
      <w:proofErr w:type="spellEnd"/>
      <w:r w:rsidRPr="00F027A1">
        <w:rPr>
          <w:rFonts w:ascii="Arial" w:hAnsi="Arial" w:cs="Arial"/>
        </w:rPr>
        <w:t xml:space="preserve">, Mladen </w:t>
      </w:r>
      <w:proofErr w:type="spellStart"/>
      <w:r w:rsidRPr="00F027A1">
        <w:rPr>
          <w:rFonts w:ascii="Arial" w:hAnsi="Arial" w:cs="Arial"/>
        </w:rPr>
        <w:t>Sačer</w:t>
      </w:r>
      <w:proofErr w:type="spellEnd"/>
      <w:r w:rsidRPr="00F027A1">
        <w:rPr>
          <w:rFonts w:ascii="Arial" w:hAnsi="Arial" w:cs="Arial"/>
        </w:rPr>
        <w:t xml:space="preserve">, Dražen </w:t>
      </w:r>
      <w:proofErr w:type="spellStart"/>
      <w:r w:rsidRPr="00F027A1">
        <w:rPr>
          <w:rFonts w:ascii="Arial" w:hAnsi="Arial" w:cs="Arial"/>
        </w:rPr>
        <w:t>Kosec</w:t>
      </w:r>
      <w:proofErr w:type="spellEnd"/>
      <w:r w:rsidRPr="00F027A1">
        <w:rPr>
          <w:rFonts w:ascii="Arial" w:hAnsi="Arial" w:cs="Arial"/>
        </w:rPr>
        <w:t xml:space="preserve">, Krunoslav Turković, Nadica Crnković, Denis </w:t>
      </w:r>
      <w:proofErr w:type="spellStart"/>
      <w:r w:rsidRPr="00F027A1">
        <w:rPr>
          <w:rFonts w:ascii="Arial" w:hAnsi="Arial" w:cs="Arial"/>
        </w:rPr>
        <w:t>Štefanec</w:t>
      </w:r>
      <w:proofErr w:type="spellEnd"/>
      <w:r w:rsidRPr="00F027A1">
        <w:rPr>
          <w:rFonts w:ascii="Arial" w:hAnsi="Arial" w:cs="Arial"/>
        </w:rPr>
        <w:t xml:space="preserve">, Danijel </w:t>
      </w:r>
      <w:proofErr w:type="spellStart"/>
      <w:r w:rsidRPr="00F027A1">
        <w:rPr>
          <w:rFonts w:ascii="Arial" w:hAnsi="Arial" w:cs="Arial"/>
        </w:rPr>
        <w:t>Kotiščak</w:t>
      </w:r>
      <w:proofErr w:type="spellEnd"/>
      <w:r w:rsidR="00CF0895" w:rsidRPr="00F027A1">
        <w:rPr>
          <w:rFonts w:ascii="Arial" w:hAnsi="Arial" w:cs="Arial"/>
        </w:rPr>
        <w:t xml:space="preserve">, Siniša </w:t>
      </w:r>
      <w:proofErr w:type="spellStart"/>
      <w:r w:rsidR="00CF0895" w:rsidRPr="00F027A1">
        <w:rPr>
          <w:rFonts w:ascii="Arial" w:hAnsi="Arial" w:cs="Arial"/>
        </w:rPr>
        <w:t>Stančin</w:t>
      </w:r>
      <w:proofErr w:type="spellEnd"/>
    </w:p>
    <w:p w14:paraId="5ADC7322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5639BA17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>Odsuti – opravdano: /</w:t>
      </w:r>
    </w:p>
    <w:p w14:paraId="7FA4DCEB" w14:textId="565A7ED8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Odsuti – neopravdano: </w:t>
      </w:r>
      <w:r w:rsidR="00CF0895" w:rsidRPr="00F027A1">
        <w:rPr>
          <w:rFonts w:ascii="Arial" w:hAnsi="Arial" w:cs="Arial"/>
        </w:rPr>
        <w:t>Davor Kraljić</w:t>
      </w:r>
    </w:p>
    <w:p w14:paraId="72BC1808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34F2E411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Ostali nazočni: </w:t>
      </w:r>
      <w:r w:rsidRPr="00F027A1">
        <w:rPr>
          <w:rFonts w:ascii="Arial" w:hAnsi="Arial" w:cs="Arial"/>
        </w:rPr>
        <w:tab/>
        <w:t xml:space="preserve">Josip </w:t>
      </w:r>
      <w:proofErr w:type="spellStart"/>
      <w:r w:rsidRPr="00F027A1">
        <w:rPr>
          <w:rFonts w:ascii="Arial" w:hAnsi="Arial" w:cs="Arial"/>
        </w:rPr>
        <w:t>Jany</w:t>
      </w:r>
      <w:proofErr w:type="spellEnd"/>
      <w:r w:rsidRPr="00F027A1">
        <w:rPr>
          <w:rFonts w:ascii="Arial" w:hAnsi="Arial" w:cs="Arial"/>
        </w:rPr>
        <w:t xml:space="preserve"> – općinski načelnik</w:t>
      </w:r>
    </w:p>
    <w:p w14:paraId="5492C468" w14:textId="77777777" w:rsidR="00F027A1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  <w:t xml:space="preserve"> </w:t>
      </w:r>
      <w:r w:rsidRPr="00F027A1">
        <w:rPr>
          <w:rFonts w:ascii="Arial" w:hAnsi="Arial" w:cs="Arial"/>
        </w:rPr>
        <w:tab/>
        <w:t>Helena Vuk – pročelnica Jedinstvenog upravnog odjela</w:t>
      </w:r>
    </w:p>
    <w:p w14:paraId="65242F13" w14:textId="29875F39" w:rsidR="00AC0E09" w:rsidRPr="00F027A1" w:rsidRDefault="00F027A1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  <w:t xml:space="preserve">Ivana Meštrović – referent za proračun i knjigovodstvo </w:t>
      </w:r>
      <w:r w:rsidR="00AC0E09" w:rsidRPr="00F027A1">
        <w:rPr>
          <w:rFonts w:ascii="Arial" w:hAnsi="Arial" w:cs="Arial"/>
        </w:rPr>
        <w:t xml:space="preserve"> </w:t>
      </w:r>
    </w:p>
    <w:p w14:paraId="382ED002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</w:p>
    <w:p w14:paraId="76EEA9F9" w14:textId="4A507556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Predsjednik Općinskog vijeća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gospodin Damir Grgec otvorio je sjednicu, pozdravio prisutne te izvršio prozivku. Nakon izvršene prozivke predsjednik je konstatirao da sjednici prisustvuje </w:t>
      </w:r>
      <w:r w:rsidR="00CF0895" w:rsidRPr="00F027A1">
        <w:rPr>
          <w:rFonts w:ascii="Arial" w:hAnsi="Arial" w:cs="Arial"/>
        </w:rPr>
        <w:t>dvanaestero</w:t>
      </w:r>
      <w:r w:rsidRPr="00F027A1">
        <w:rPr>
          <w:rFonts w:ascii="Arial" w:hAnsi="Arial" w:cs="Arial"/>
        </w:rPr>
        <w:t xml:space="preserve"> od ukupno trinaestero vijećnika te da Općinsko vijeće može pravovaljano odlučivati. Cijeli tijek sjednice fonetski se snima. Predsjednik Općinskog vijeća otvara aktualni sat. </w:t>
      </w:r>
    </w:p>
    <w:p w14:paraId="7A4B2FDD" w14:textId="0BB2431B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50C514A3" w14:textId="77777777" w:rsidR="00CF0895" w:rsidRPr="00F027A1" w:rsidRDefault="00CF0895" w:rsidP="00AC0E09">
      <w:pPr>
        <w:ind w:firstLine="0"/>
        <w:rPr>
          <w:rFonts w:ascii="Arial" w:hAnsi="Arial" w:cs="Arial"/>
          <w:b/>
          <w:bCs/>
          <w:u w:val="single"/>
        </w:rPr>
      </w:pPr>
    </w:p>
    <w:p w14:paraId="31782D5E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I. Usvajanje dnevnog reda  </w:t>
      </w:r>
    </w:p>
    <w:p w14:paraId="6A714131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15DEF109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Vijećnicima je u materijalima za 39. sjednicu Općinskog vijeća dostavljen DNEVNI RED koji je nakon glasanja jednoglasno usvojen.  </w:t>
      </w:r>
    </w:p>
    <w:p w14:paraId="24D19FE4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18EFBB75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Usvojeni dnevni red glasi: </w:t>
      </w:r>
    </w:p>
    <w:p w14:paraId="3FF731E0" w14:textId="77777777" w:rsidR="00AC0E09" w:rsidRPr="00F027A1" w:rsidRDefault="00AC0E09" w:rsidP="00AC0E09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spacing w:val="40"/>
        </w:rPr>
      </w:pPr>
    </w:p>
    <w:p w14:paraId="094124F6" w14:textId="77777777" w:rsidR="00AC0E09" w:rsidRPr="00F027A1" w:rsidRDefault="00AC0E09" w:rsidP="00AC0E09">
      <w:pPr>
        <w:pStyle w:val="Bezproreda"/>
        <w:ind w:firstLine="0"/>
        <w:jc w:val="center"/>
        <w:rPr>
          <w:rFonts w:ascii="Arial" w:hAnsi="Arial" w:cs="Arial"/>
          <w:b/>
          <w:bCs/>
          <w:spacing w:val="40"/>
        </w:rPr>
      </w:pPr>
      <w:r w:rsidRPr="00F027A1">
        <w:rPr>
          <w:rFonts w:ascii="Arial" w:hAnsi="Arial" w:cs="Arial"/>
          <w:b/>
          <w:bCs/>
          <w:spacing w:val="40"/>
        </w:rPr>
        <w:t xml:space="preserve">DNEVNI RED </w:t>
      </w:r>
    </w:p>
    <w:p w14:paraId="6CDB90BF" w14:textId="77777777" w:rsidR="00AC0E09" w:rsidRPr="00F027A1" w:rsidRDefault="00AC0E09" w:rsidP="00AC0E09">
      <w:pPr>
        <w:spacing w:line="240" w:lineRule="auto"/>
        <w:ind w:firstLine="0"/>
        <w:rPr>
          <w:rFonts w:ascii="Arial" w:hAnsi="Arial" w:cs="Arial"/>
          <w:b/>
        </w:rPr>
      </w:pPr>
    </w:p>
    <w:p w14:paraId="3E4CDDFB" w14:textId="11005D2E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Verifikacija Zapisnika s </w:t>
      </w:r>
      <w:r w:rsidR="00CF0895" w:rsidRPr="00F027A1">
        <w:rPr>
          <w:rFonts w:ascii="Arial" w:hAnsi="Arial" w:cs="Arial"/>
        </w:rPr>
        <w:t>39</w:t>
      </w:r>
      <w:r w:rsidRPr="00F027A1">
        <w:rPr>
          <w:rFonts w:ascii="Arial" w:hAnsi="Arial" w:cs="Arial"/>
        </w:rPr>
        <w:t xml:space="preserve">. sjednice Općinskog vijeća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</w:p>
    <w:p w14:paraId="25ECC3EC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Razmatranje i donošenje I. izmjena i dopuna Proračuna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</w:p>
    <w:p w14:paraId="0724F121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>Razmatranje i donošenje I. izmjena i dopuna Programa građenja komunalne infrastrukture</w:t>
      </w:r>
    </w:p>
    <w:p w14:paraId="2F4341E7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Razmatranje i donošenje Odluke o općinskim porezima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</w:p>
    <w:p w14:paraId="4243F643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Razmatranje Izvješća o stanju zaštite od požara i stanju provedbe Godišnjeg provedbenog plana aktivnosti unaprjeđenja zaštite od požara na području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za 2024. godinu i donošenje Zaključka kojim se prihvaća to Izvješće</w:t>
      </w:r>
    </w:p>
    <w:p w14:paraId="444B3CC9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Razmatranje i donošenje Godišnjeg provedbenog plana unaprjeđenja zaštite od požara za područje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za 2025. godinu</w:t>
      </w:r>
    </w:p>
    <w:p w14:paraId="1567B9B2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Razmatranje i donošenje Zaključka o usvajanju Izvješća o izvršenju Plana djelovanja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u području prirodnih nepogoda za 2024. godinu </w:t>
      </w:r>
    </w:p>
    <w:p w14:paraId="474BB0DD" w14:textId="77777777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>Razmatranje i donošenje odluke povodom Zahtjeva Županijske uprave za ceste za davanje suglasnosti za prekategorizaciju dijela lokalne ceste LC 25188 (</w:t>
      </w:r>
      <w:proofErr w:type="spellStart"/>
      <w:r w:rsidRPr="00F027A1">
        <w:rPr>
          <w:rFonts w:ascii="Arial" w:hAnsi="Arial" w:cs="Arial"/>
        </w:rPr>
        <w:t>Čičkovina</w:t>
      </w:r>
      <w:proofErr w:type="spellEnd"/>
      <w:r w:rsidRPr="00F027A1">
        <w:rPr>
          <w:rFonts w:ascii="Arial" w:hAnsi="Arial" w:cs="Arial"/>
        </w:rPr>
        <w:t xml:space="preserve"> (ŽC2071)- </w:t>
      </w:r>
      <w:proofErr w:type="spellStart"/>
      <w:r w:rsidRPr="00F027A1">
        <w:rPr>
          <w:rFonts w:ascii="Arial" w:hAnsi="Arial" w:cs="Arial"/>
        </w:rPr>
        <w:t>Hrženica</w:t>
      </w:r>
      <w:proofErr w:type="spellEnd"/>
      <w:r w:rsidRPr="00F027A1">
        <w:rPr>
          <w:rFonts w:ascii="Arial" w:hAnsi="Arial" w:cs="Arial"/>
        </w:rPr>
        <w:t xml:space="preserve"> (ŽC2033)) u nerazvrstanu cestu </w:t>
      </w:r>
    </w:p>
    <w:p w14:paraId="2FDFDF00" w14:textId="00A7E89B" w:rsidR="00AC0E09" w:rsidRPr="00F027A1" w:rsidRDefault="00AC0E09" w:rsidP="00AC0E0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F027A1">
        <w:rPr>
          <w:rFonts w:ascii="Arial" w:hAnsi="Arial" w:cs="Arial"/>
        </w:rPr>
        <w:t>Informacije o provođenju postupka procjene utjecaja na okoliš eksploatacije građevnog pijeska i šljunka na budućem eksploatacijskom polju „</w:t>
      </w:r>
      <w:proofErr w:type="spellStart"/>
      <w:r w:rsidRPr="00F027A1">
        <w:rPr>
          <w:rFonts w:ascii="Arial" w:hAnsi="Arial" w:cs="Arial"/>
        </w:rPr>
        <w:t>Černjak</w:t>
      </w:r>
      <w:proofErr w:type="spellEnd"/>
      <w:r w:rsidRPr="00F027A1">
        <w:rPr>
          <w:rFonts w:ascii="Arial" w:hAnsi="Arial" w:cs="Arial"/>
        </w:rPr>
        <w:t xml:space="preserve">“ </w:t>
      </w:r>
    </w:p>
    <w:p w14:paraId="1FF59B16" w14:textId="5B566906" w:rsidR="00AC0E09" w:rsidRPr="00F027A1" w:rsidRDefault="00AC0E09" w:rsidP="00AC0E09">
      <w:pPr>
        <w:pStyle w:val="Odlomakpopisa"/>
        <w:numPr>
          <w:ilvl w:val="0"/>
          <w:numId w:val="4"/>
        </w:numPr>
        <w:spacing w:line="254" w:lineRule="auto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Informacije općinskog načelnika o radu i financijama </w:t>
      </w:r>
    </w:p>
    <w:p w14:paraId="5F5FB5C3" w14:textId="78383928" w:rsidR="00AC0E09" w:rsidRPr="00F027A1" w:rsidRDefault="00AC0E09" w:rsidP="00AC0E09">
      <w:pPr>
        <w:pStyle w:val="Odlomakpopisa"/>
        <w:numPr>
          <w:ilvl w:val="0"/>
          <w:numId w:val="4"/>
        </w:numPr>
        <w:spacing w:line="254" w:lineRule="auto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Ostala pitanja. </w:t>
      </w:r>
    </w:p>
    <w:p w14:paraId="75CCD5B3" w14:textId="77777777" w:rsidR="00AC0E09" w:rsidRPr="00F027A1" w:rsidRDefault="00AC0E09" w:rsidP="00AC0E09">
      <w:pPr>
        <w:pStyle w:val="Bezproreda"/>
        <w:ind w:firstLine="0"/>
        <w:rPr>
          <w:rFonts w:ascii="Arial" w:hAnsi="Arial" w:cs="Arial"/>
          <w:b/>
          <w:bCs/>
        </w:rPr>
      </w:pPr>
    </w:p>
    <w:p w14:paraId="4E2F2864" w14:textId="77777777" w:rsidR="00AC0E09" w:rsidRPr="00F027A1" w:rsidRDefault="00AC0E09" w:rsidP="00AC0E09">
      <w:pPr>
        <w:pStyle w:val="Odlomakpopisa"/>
        <w:ind w:left="0" w:firstLine="0"/>
        <w:rPr>
          <w:rFonts w:ascii="Arial" w:hAnsi="Arial" w:cs="Arial"/>
        </w:rPr>
      </w:pPr>
    </w:p>
    <w:p w14:paraId="022D619E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II. Rasprava po pojedinim točkama dnevnog reda i njihovo usvajanje: </w:t>
      </w:r>
    </w:p>
    <w:p w14:paraId="2206A359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</w:rPr>
      </w:pPr>
    </w:p>
    <w:p w14:paraId="73B5429B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1.</w:t>
      </w:r>
    </w:p>
    <w:p w14:paraId="0BC92AC6" w14:textId="2E22AC16" w:rsidR="00AC0E09" w:rsidRPr="00F027A1" w:rsidRDefault="00AC0E09" w:rsidP="00AC0E09">
      <w:pPr>
        <w:pStyle w:val="Odlomakpopisa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>Verifikacija Zapisnika s 3</w:t>
      </w:r>
      <w:r w:rsidR="00CF0895" w:rsidRPr="00F027A1">
        <w:rPr>
          <w:rFonts w:ascii="Arial" w:hAnsi="Arial" w:cs="Arial"/>
          <w:b/>
          <w:bCs/>
          <w:u w:val="single"/>
        </w:rPr>
        <w:t>9</w:t>
      </w:r>
      <w:r w:rsidRPr="00F027A1">
        <w:rPr>
          <w:rFonts w:ascii="Arial" w:hAnsi="Arial" w:cs="Arial"/>
          <w:b/>
          <w:bCs/>
          <w:u w:val="single"/>
        </w:rPr>
        <w:t xml:space="preserve">. sjednice Općinskog vijeća Općine Sveti </w:t>
      </w:r>
      <w:proofErr w:type="spellStart"/>
      <w:r w:rsidRPr="00F027A1">
        <w:rPr>
          <w:rFonts w:ascii="Arial" w:hAnsi="Arial" w:cs="Arial"/>
          <w:b/>
          <w:bCs/>
          <w:u w:val="single"/>
        </w:rPr>
        <w:t>Đurđ</w:t>
      </w:r>
      <w:proofErr w:type="spellEnd"/>
    </w:p>
    <w:p w14:paraId="3F7AA826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5F9198D0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>RASPRAVA: /</w:t>
      </w:r>
    </w:p>
    <w:p w14:paraId="6FA049B0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7337D4E1" w14:textId="48D07FB8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Općinsko vijeće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donosi Odluku o verifikaciji Zapisnika s 3</w:t>
      </w:r>
      <w:r w:rsidR="00CF0895" w:rsidRPr="00F027A1">
        <w:rPr>
          <w:rFonts w:ascii="Arial" w:hAnsi="Arial" w:cs="Arial"/>
        </w:rPr>
        <w:t>9</w:t>
      </w:r>
      <w:r w:rsidRPr="00F027A1">
        <w:rPr>
          <w:rFonts w:ascii="Arial" w:hAnsi="Arial" w:cs="Arial"/>
        </w:rPr>
        <w:t xml:space="preserve">. sjednice Općinskog vijeća. Od ukupno prisutnih </w:t>
      </w:r>
      <w:r w:rsidR="00CF0895" w:rsidRPr="00F027A1">
        <w:rPr>
          <w:rFonts w:ascii="Arial" w:hAnsi="Arial" w:cs="Arial"/>
        </w:rPr>
        <w:t>dvanaestero</w:t>
      </w:r>
      <w:r w:rsidRPr="00F027A1">
        <w:rPr>
          <w:rFonts w:ascii="Arial" w:hAnsi="Arial" w:cs="Arial"/>
        </w:rPr>
        <w:t xml:space="preserve"> vijećnika, za navedenu Odluku glasalo je svih </w:t>
      </w:r>
      <w:r w:rsidR="00CF0895" w:rsidRPr="00F027A1">
        <w:rPr>
          <w:rFonts w:ascii="Arial" w:hAnsi="Arial" w:cs="Arial"/>
        </w:rPr>
        <w:t xml:space="preserve">dvanaestero </w:t>
      </w:r>
      <w:r w:rsidRPr="00F027A1">
        <w:rPr>
          <w:rFonts w:ascii="Arial" w:hAnsi="Arial" w:cs="Arial"/>
        </w:rPr>
        <w:t xml:space="preserve">vijećnika ZA pa se konstatira da je Odluka donesena JEDNOGLASNO.  </w:t>
      </w:r>
    </w:p>
    <w:p w14:paraId="3FEEA3F7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</w:p>
    <w:p w14:paraId="411507AF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2.</w:t>
      </w:r>
    </w:p>
    <w:p w14:paraId="55C1E250" w14:textId="77777777" w:rsidR="00CF0895" w:rsidRPr="00F027A1" w:rsidRDefault="00CF0895" w:rsidP="00CF0895">
      <w:pPr>
        <w:ind w:firstLine="0"/>
        <w:jc w:val="center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Razmatranje i donošenje I. izmjena i dopuna Proračuna Općine Sveti </w:t>
      </w:r>
      <w:proofErr w:type="spellStart"/>
      <w:r w:rsidRPr="00F027A1">
        <w:rPr>
          <w:rFonts w:ascii="Arial" w:hAnsi="Arial" w:cs="Arial"/>
          <w:b/>
          <w:bCs/>
          <w:u w:val="single"/>
        </w:rPr>
        <w:t>Đurđ</w:t>
      </w:r>
      <w:proofErr w:type="spellEnd"/>
    </w:p>
    <w:p w14:paraId="1B305851" w14:textId="77777777" w:rsidR="00AC0E09" w:rsidRPr="00F027A1" w:rsidRDefault="00AC0E09" w:rsidP="00AC0E09">
      <w:pPr>
        <w:ind w:firstLine="0"/>
        <w:jc w:val="left"/>
        <w:rPr>
          <w:rFonts w:ascii="Arial" w:hAnsi="Arial" w:cs="Arial"/>
          <w:u w:val="single"/>
        </w:rPr>
      </w:pPr>
    </w:p>
    <w:p w14:paraId="566F1B5D" w14:textId="22116E37" w:rsidR="009E595C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OPĆINSKI NAČELNIK: detaljno obrazlaže po predmetnoj točki. Navodi da je razlog predlaganja </w:t>
      </w:r>
      <w:r w:rsidR="009E595C" w:rsidRPr="00F027A1">
        <w:rPr>
          <w:rFonts w:ascii="Arial" w:hAnsi="Arial" w:cs="Arial"/>
        </w:rPr>
        <w:t>ovakve</w:t>
      </w:r>
      <w:r w:rsidRPr="00F027A1">
        <w:rPr>
          <w:rFonts w:ascii="Arial" w:hAnsi="Arial" w:cs="Arial"/>
        </w:rPr>
        <w:t xml:space="preserve"> Odluke </w:t>
      </w:r>
      <w:r w:rsidR="00CF0895" w:rsidRPr="00F027A1">
        <w:rPr>
          <w:rFonts w:ascii="Arial" w:hAnsi="Arial" w:cs="Arial"/>
        </w:rPr>
        <w:t>taj što je Ministarstvo turizma i sporta 10.2.2025. Općini odobrilo iznos od 139.110,00 eura za provedbu projekta „Rekonstrukcija i opremanje igrališta za mali nogomet i košarku 3x3 – izvedba gumene podloge u Karlovcu Ludbreškom“</w:t>
      </w:r>
      <w:r w:rsidRPr="00F027A1">
        <w:rPr>
          <w:rFonts w:ascii="Arial" w:hAnsi="Arial" w:cs="Arial"/>
        </w:rPr>
        <w:t xml:space="preserve"> </w:t>
      </w:r>
      <w:r w:rsidR="00CF0895" w:rsidRPr="00F027A1">
        <w:rPr>
          <w:rFonts w:ascii="Arial" w:hAnsi="Arial" w:cs="Arial"/>
        </w:rPr>
        <w:t xml:space="preserve">stoga da </w:t>
      </w:r>
      <w:r w:rsidR="009E595C" w:rsidRPr="00F027A1">
        <w:rPr>
          <w:rFonts w:ascii="Arial" w:hAnsi="Arial" w:cs="Arial"/>
        </w:rPr>
        <w:t xml:space="preserve">je isti potrebno uvrstiti u Proračun jer će Općina ove godine krenuti u realizaciju tog projekta. </w:t>
      </w:r>
    </w:p>
    <w:p w14:paraId="1BFF8A8F" w14:textId="77777777" w:rsidR="00AC0E09" w:rsidRPr="00F027A1" w:rsidRDefault="00AC0E09" w:rsidP="00AC0E09">
      <w:pPr>
        <w:ind w:firstLine="0"/>
        <w:jc w:val="left"/>
        <w:rPr>
          <w:rFonts w:ascii="Arial" w:hAnsi="Arial" w:cs="Arial"/>
        </w:rPr>
      </w:pPr>
    </w:p>
    <w:p w14:paraId="0E2992C7" w14:textId="58952FCB" w:rsidR="00AC0E09" w:rsidRPr="00F027A1" w:rsidRDefault="00AC0E09" w:rsidP="00CF0895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RASPRAVA: </w:t>
      </w:r>
      <w:r w:rsidR="00CF0895" w:rsidRPr="00F027A1">
        <w:rPr>
          <w:rFonts w:ascii="Arial" w:hAnsi="Arial" w:cs="Arial"/>
        </w:rPr>
        <w:t>/</w:t>
      </w:r>
    </w:p>
    <w:p w14:paraId="6BF0A499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09E7664A" w14:textId="7327F9DF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Općinsko vijeće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donosi Odluku o </w:t>
      </w:r>
      <w:r w:rsidR="00CF0895" w:rsidRPr="00F027A1">
        <w:rPr>
          <w:rFonts w:ascii="Arial" w:hAnsi="Arial" w:cs="Arial"/>
        </w:rPr>
        <w:t xml:space="preserve">I. izmjenama i dopunama Proračuna Općine Sveti </w:t>
      </w:r>
      <w:proofErr w:type="spellStart"/>
      <w:r w:rsidR="00CF0895"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. Od ukupno prisutnih dvanaestero vijećnika, za navedenu Odluku glasalo je svih dvanaestero vijećnika ZA pa se konstatira da je Odluka donesena JEDNOGLASNO.  </w:t>
      </w:r>
    </w:p>
    <w:p w14:paraId="0D4BDD28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32700AD1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3.</w:t>
      </w:r>
    </w:p>
    <w:p w14:paraId="2A0846C1" w14:textId="77777777" w:rsidR="00CF0895" w:rsidRPr="00F027A1" w:rsidRDefault="00CF0895" w:rsidP="00CF0895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>Razmatranje i donošenje I. izmjena i dopuna Programa građenja komunalne infrastrukture</w:t>
      </w:r>
    </w:p>
    <w:p w14:paraId="50986260" w14:textId="77777777" w:rsidR="00AC0E09" w:rsidRPr="00F027A1" w:rsidRDefault="00AC0E09" w:rsidP="00AC0E09">
      <w:pPr>
        <w:pStyle w:val="Odlomakpopisa"/>
        <w:ind w:left="0" w:firstLine="0"/>
        <w:rPr>
          <w:rFonts w:ascii="Arial" w:hAnsi="Arial" w:cs="Arial"/>
        </w:rPr>
      </w:pPr>
    </w:p>
    <w:p w14:paraId="0102CD6D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>OPĆINSKI NAČELNIK: detaljno obrazlaže po predmetnoj točki.</w:t>
      </w:r>
    </w:p>
    <w:p w14:paraId="638F8C30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1501F31F" w14:textId="3D8C9DFF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RASPRAVA : </w:t>
      </w:r>
      <w:r w:rsidR="00CF0895" w:rsidRPr="00F027A1">
        <w:rPr>
          <w:rFonts w:ascii="Arial" w:hAnsi="Arial" w:cs="Arial"/>
        </w:rPr>
        <w:t>/</w:t>
      </w:r>
    </w:p>
    <w:p w14:paraId="06D89780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3E38B58F" w14:textId="682623C5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Općinsko vijeće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donosi Odluku o </w:t>
      </w:r>
      <w:r w:rsidR="00CF0895" w:rsidRPr="00F027A1">
        <w:rPr>
          <w:rFonts w:ascii="Arial" w:hAnsi="Arial" w:cs="Arial"/>
        </w:rPr>
        <w:t>I. izmjenama i dopunama Programa građenja komunalne infrastrukture</w:t>
      </w:r>
      <w:r w:rsidRPr="00F027A1">
        <w:rPr>
          <w:rFonts w:ascii="Arial" w:hAnsi="Arial" w:cs="Arial"/>
        </w:rPr>
        <w:t xml:space="preserve">. Od ukupno prisutnih dvanaestero vijećnika, za navedenu Odluku glasalo je svih dvanaestero vijećnika ZA pa se konstatira da je Odluka donesena JEDNOGLASNO.  </w:t>
      </w:r>
    </w:p>
    <w:p w14:paraId="209A014C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4F308BFD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4.</w:t>
      </w:r>
    </w:p>
    <w:p w14:paraId="506BAE0B" w14:textId="77777777" w:rsidR="00CF0895" w:rsidRPr="00F027A1" w:rsidRDefault="00CF0895" w:rsidP="00CF0895">
      <w:pPr>
        <w:ind w:firstLine="0"/>
        <w:jc w:val="center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Razmatranje i donošenje Odluke o općinskim porezima Općine Sveti </w:t>
      </w:r>
      <w:proofErr w:type="spellStart"/>
      <w:r w:rsidRPr="00F027A1">
        <w:rPr>
          <w:rFonts w:ascii="Arial" w:hAnsi="Arial" w:cs="Arial"/>
          <w:b/>
          <w:bCs/>
          <w:u w:val="single"/>
        </w:rPr>
        <w:t>Đurđ</w:t>
      </w:r>
      <w:proofErr w:type="spellEnd"/>
    </w:p>
    <w:p w14:paraId="3CBBE345" w14:textId="77777777" w:rsidR="00AC0E09" w:rsidRPr="00F027A1" w:rsidRDefault="00AC0E09" w:rsidP="00AC0E09">
      <w:pPr>
        <w:pStyle w:val="Odlomakpopisa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08943A68" w14:textId="5C5EED0F" w:rsidR="00CF0895" w:rsidRPr="00F027A1" w:rsidRDefault="00AC0E09" w:rsidP="00817962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>PROČELNICA JUO: detaljno obrazlaže po predmetnoj točki.</w:t>
      </w:r>
      <w:r w:rsidR="00CF0895" w:rsidRPr="00F027A1">
        <w:rPr>
          <w:rFonts w:ascii="Arial" w:hAnsi="Arial" w:cs="Arial"/>
        </w:rPr>
        <w:t xml:space="preserve"> Navodi da je na snagu stupio Zakon o izmjenama i dopunama Zakona o lokalnim porezima kojim se umjesto dosadašnjeg poreza na kuće za odmor uvodi porez na nekretnine. Jedinice lokalne samouprave da su sukladno Zakonu dužne uvesti porez na nekretnine, a da mogu uvesti i porez na potrošnju te porez na korištenje javnih površina. Predloženom Odlukom o lokalnim porezima da se uvodi </w:t>
      </w:r>
      <w:r w:rsidR="00CF0895" w:rsidRPr="00F027A1">
        <w:rPr>
          <w:rFonts w:ascii="Arial" w:hAnsi="Arial" w:cs="Arial"/>
        </w:rPr>
        <w:t xml:space="preserve">porez na nekretnine u visini od 0,60 eura/m2 korisne površine nekretnine za cijelo područje </w:t>
      </w:r>
      <w:r w:rsidR="00CF0895" w:rsidRPr="00F027A1">
        <w:rPr>
          <w:rFonts w:ascii="Arial" w:hAnsi="Arial" w:cs="Arial"/>
        </w:rPr>
        <w:lastRenderedPageBreak/>
        <w:t xml:space="preserve">Općine Sveti </w:t>
      </w:r>
      <w:proofErr w:type="spellStart"/>
      <w:r w:rsidR="00CF0895" w:rsidRPr="00F027A1">
        <w:rPr>
          <w:rFonts w:ascii="Arial" w:hAnsi="Arial" w:cs="Arial"/>
        </w:rPr>
        <w:t>Đurđ</w:t>
      </w:r>
      <w:proofErr w:type="spellEnd"/>
      <w:r w:rsidR="00CF0895" w:rsidRPr="00F027A1">
        <w:rPr>
          <w:rFonts w:ascii="Arial" w:hAnsi="Arial" w:cs="Arial"/>
        </w:rPr>
        <w:t xml:space="preserve">, a plaćat će se godišnje. Poslove u vezi s utvrđivanjem i naplatom poreza na nekretnine </w:t>
      </w:r>
      <w:r w:rsidR="00817962" w:rsidRPr="00F027A1">
        <w:rPr>
          <w:rFonts w:ascii="Arial" w:hAnsi="Arial" w:cs="Arial"/>
        </w:rPr>
        <w:t>obavljat će</w:t>
      </w:r>
      <w:r w:rsidR="00CF0895" w:rsidRPr="00F027A1">
        <w:rPr>
          <w:rFonts w:ascii="Arial" w:hAnsi="Arial" w:cs="Arial"/>
        </w:rPr>
        <w:t xml:space="preserve"> Jedinstveni upravni odjel Općine Sveti </w:t>
      </w:r>
      <w:proofErr w:type="spellStart"/>
      <w:r w:rsidR="00CF0895" w:rsidRPr="00F027A1">
        <w:rPr>
          <w:rFonts w:ascii="Arial" w:hAnsi="Arial" w:cs="Arial"/>
        </w:rPr>
        <w:t>Đurđ</w:t>
      </w:r>
      <w:proofErr w:type="spellEnd"/>
      <w:r w:rsidR="00CF0895" w:rsidRPr="00F027A1">
        <w:rPr>
          <w:rFonts w:ascii="Arial" w:hAnsi="Arial" w:cs="Arial"/>
        </w:rPr>
        <w:t>.</w:t>
      </w:r>
    </w:p>
    <w:p w14:paraId="25C44D5F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76D8F486" w14:textId="4B03EFC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RASPRAVA: </w:t>
      </w:r>
      <w:r w:rsidR="00817962" w:rsidRPr="00F027A1">
        <w:rPr>
          <w:rFonts w:ascii="Arial" w:hAnsi="Arial" w:cs="Arial"/>
        </w:rPr>
        <w:t xml:space="preserve">U raspravu se uključuje vijećnik Zlatko </w:t>
      </w:r>
      <w:proofErr w:type="spellStart"/>
      <w:r w:rsidR="00817962" w:rsidRPr="00F027A1">
        <w:rPr>
          <w:rFonts w:ascii="Arial" w:hAnsi="Arial" w:cs="Arial"/>
        </w:rPr>
        <w:t>Gizdavec</w:t>
      </w:r>
      <w:proofErr w:type="spellEnd"/>
      <w:r w:rsidR="00817962" w:rsidRPr="00F027A1">
        <w:rPr>
          <w:rFonts w:ascii="Arial" w:hAnsi="Arial" w:cs="Arial"/>
        </w:rPr>
        <w:t xml:space="preserve">. Navodi da će Odluku biti teško provesti u praksi jer da je podosta kuća na području Općine nenaseljeno i u ruševnom stanju, a osim toga da uopće nisu poznati vlasnici odnosno stvarni korisnici nekretnina. Upozorava i na </w:t>
      </w:r>
      <w:r w:rsidR="00F027A1" w:rsidRPr="00F027A1">
        <w:rPr>
          <w:rFonts w:ascii="Arial" w:hAnsi="Arial" w:cs="Arial"/>
        </w:rPr>
        <w:t xml:space="preserve">neusklađenost stanja u zemljišnim knjigama i na terenu. </w:t>
      </w:r>
    </w:p>
    <w:p w14:paraId="7C29AFAA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6644F7AE" w14:textId="21381760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Općinsko vijeće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donosi Odluku </w:t>
      </w:r>
      <w:r w:rsidR="00817962" w:rsidRPr="00F027A1">
        <w:rPr>
          <w:rFonts w:ascii="Arial" w:hAnsi="Arial" w:cs="Arial"/>
        </w:rPr>
        <w:t xml:space="preserve">o općinskim porezima </w:t>
      </w:r>
      <w:r w:rsidRPr="00F027A1">
        <w:rPr>
          <w:rFonts w:ascii="Arial" w:hAnsi="Arial" w:cs="Arial"/>
        </w:rPr>
        <w:t xml:space="preserve">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. Od ukupno prisutnih dvanaestero vijećnika, za navedenu Odluku glasalo je svih dvanaestero vijećnika ZA pa se konstatira da je Odluka donesena JEDNOGLASNO.  </w:t>
      </w:r>
    </w:p>
    <w:p w14:paraId="7EDEAFD7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</w:rPr>
      </w:pPr>
    </w:p>
    <w:p w14:paraId="400CBEF2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 xml:space="preserve">Točka 5. </w:t>
      </w:r>
    </w:p>
    <w:p w14:paraId="62668C53" w14:textId="77777777" w:rsidR="00817962" w:rsidRPr="00F027A1" w:rsidRDefault="00817962" w:rsidP="00817962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Razmatranje i donošenje Godišnjeg provedbenog plana unaprjeđenja zaštite od požara za područje Općine Sveti </w:t>
      </w:r>
      <w:proofErr w:type="spellStart"/>
      <w:r w:rsidRPr="00F027A1">
        <w:rPr>
          <w:rFonts w:ascii="Arial" w:hAnsi="Arial" w:cs="Arial"/>
          <w:b/>
          <w:bCs/>
          <w:u w:val="single"/>
        </w:rPr>
        <w:t>Đurđ</w:t>
      </w:r>
      <w:proofErr w:type="spellEnd"/>
      <w:r w:rsidRPr="00F027A1">
        <w:rPr>
          <w:rFonts w:ascii="Arial" w:hAnsi="Arial" w:cs="Arial"/>
          <w:b/>
          <w:bCs/>
          <w:u w:val="single"/>
        </w:rPr>
        <w:t xml:space="preserve"> za 2025. godinu</w:t>
      </w:r>
    </w:p>
    <w:p w14:paraId="398E00AF" w14:textId="77777777" w:rsidR="00AC0E09" w:rsidRPr="00F027A1" w:rsidRDefault="00AC0E09" w:rsidP="00AC0E09">
      <w:pPr>
        <w:pStyle w:val="Odlomakpopisa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7BD0E79" w14:textId="737D652D" w:rsidR="00AC0E09" w:rsidRPr="00F027A1" w:rsidRDefault="00817962" w:rsidP="00AC0E09">
      <w:pPr>
        <w:ind w:firstLine="0"/>
        <w:rPr>
          <w:rFonts w:ascii="Arial" w:hAnsi="Arial" w:cs="Arial"/>
          <w:bCs/>
        </w:rPr>
      </w:pPr>
      <w:r w:rsidRPr="00F027A1">
        <w:rPr>
          <w:rFonts w:ascii="Arial" w:hAnsi="Arial" w:cs="Arial"/>
        </w:rPr>
        <w:t xml:space="preserve">Vijećnik Krunoslav Turković detaljno obrazlaže po predmetnoj točki. </w:t>
      </w:r>
    </w:p>
    <w:p w14:paraId="4AE0E3B7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308CC051" w14:textId="78CCC551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RASPRAVA: </w:t>
      </w:r>
      <w:r w:rsidR="00817962" w:rsidRPr="00F027A1">
        <w:rPr>
          <w:rFonts w:ascii="Arial" w:hAnsi="Arial" w:cs="Arial"/>
        </w:rPr>
        <w:t>/</w:t>
      </w:r>
    </w:p>
    <w:p w14:paraId="22BABF4A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714947E1" w14:textId="55CAD1B9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Općinsko vijeće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donosi</w:t>
      </w:r>
      <w:r w:rsidR="00F027A1" w:rsidRPr="00F027A1">
        <w:rPr>
          <w:rFonts w:ascii="Arial" w:hAnsi="Arial" w:cs="Arial"/>
        </w:rPr>
        <w:t xml:space="preserve"> Odluku o donošenju</w:t>
      </w:r>
      <w:r w:rsidRPr="00F027A1">
        <w:rPr>
          <w:rFonts w:ascii="Arial" w:hAnsi="Arial" w:cs="Arial"/>
        </w:rPr>
        <w:t xml:space="preserve"> </w:t>
      </w:r>
      <w:r w:rsidR="00F027A1" w:rsidRPr="00F027A1">
        <w:rPr>
          <w:rFonts w:ascii="Arial" w:hAnsi="Arial" w:cs="Arial"/>
        </w:rPr>
        <w:t>Godišnjeg provedbenog plana</w:t>
      </w:r>
      <w:r w:rsidR="00817962" w:rsidRPr="00F027A1">
        <w:rPr>
          <w:rFonts w:ascii="Arial" w:hAnsi="Arial" w:cs="Arial"/>
        </w:rPr>
        <w:t xml:space="preserve"> unaprjeđenja zaštite od požara za područje Općine Sveti </w:t>
      </w:r>
      <w:proofErr w:type="spellStart"/>
      <w:r w:rsidR="00817962" w:rsidRPr="00F027A1">
        <w:rPr>
          <w:rFonts w:ascii="Arial" w:hAnsi="Arial" w:cs="Arial"/>
        </w:rPr>
        <w:t>Đurđ</w:t>
      </w:r>
      <w:proofErr w:type="spellEnd"/>
      <w:r w:rsidR="00817962" w:rsidRPr="00F027A1">
        <w:rPr>
          <w:rFonts w:ascii="Arial" w:hAnsi="Arial" w:cs="Arial"/>
        </w:rPr>
        <w:t xml:space="preserve"> za 2025. godinu. Z</w:t>
      </w:r>
      <w:r w:rsidRPr="00F027A1">
        <w:rPr>
          <w:rFonts w:ascii="Arial" w:hAnsi="Arial" w:cs="Arial"/>
        </w:rPr>
        <w:t>a navedenu Odluku</w:t>
      </w:r>
      <w:r w:rsidR="00817962" w:rsidRPr="00F027A1">
        <w:rPr>
          <w:rFonts w:ascii="Arial" w:hAnsi="Arial" w:cs="Arial"/>
        </w:rPr>
        <w:t xml:space="preserve"> odnosno Godišnji plan</w:t>
      </w:r>
      <w:r w:rsidRPr="00F027A1">
        <w:rPr>
          <w:rFonts w:ascii="Arial" w:hAnsi="Arial" w:cs="Arial"/>
        </w:rPr>
        <w:t xml:space="preserve"> glasalo je svih dvanaestero vijećnika ZA pa se konstatira da je </w:t>
      </w:r>
      <w:r w:rsidR="00817962" w:rsidRPr="00F027A1">
        <w:rPr>
          <w:rFonts w:ascii="Arial" w:hAnsi="Arial" w:cs="Arial"/>
        </w:rPr>
        <w:t xml:space="preserve">Plan </w:t>
      </w:r>
      <w:r w:rsidRPr="00F027A1">
        <w:rPr>
          <w:rFonts w:ascii="Arial" w:hAnsi="Arial" w:cs="Arial"/>
        </w:rPr>
        <w:t xml:space="preserve">donesen JEDNOGLASNO.  </w:t>
      </w:r>
    </w:p>
    <w:p w14:paraId="23578650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  <w:u w:val="single"/>
        </w:rPr>
      </w:pPr>
    </w:p>
    <w:p w14:paraId="6FC88366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</w:p>
    <w:p w14:paraId="7A65E62C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6.</w:t>
      </w:r>
    </w:p>
    <w:p w14:paraId="5C90F62C" w14:textId="77777777" w:rsidR="00817962" w:rsidRPr="00F027A1" w:rsidRDefault="00817962" w:rsidP="00817962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Razmatranje i donošenje Zaključka o usvajanju Izvješća o izvršenju Plana djelovanja Općine Sveti </w:t>
      </w:r>
      <w:proofErr w:type="spellStart"/>
      <w:r w:rsidRPr="00F027A1">
        <w:rPr>
          <w:rFonts w:ascii="Arial" w:hAnsi="Arial" w:cs="Arial"/>
          <w:b/>
          <w:bCs/>
          <w:u w:val="single"/>
        </w:rPr>
        <w:t>Đurđ</w:t>
      </w:r>
      <w:proofErr w:type="spellEnd"/>
      <w:r w:rsidRPr="00F027A1">
        <w:rPr>
          <w:rFonts w:ascii="Arial" w:hAnsi="Arial" w:cs="Arial"/>
          <w:b/>
          <w:bCs/>
          <w:u w:val="single"/>
        </w:rPr>
        <w:t xml:space="preserve"> u području prirodnih nepogoda za 2024. godinu </w:t>
      </w:r>
    </w:p>
    <w:p w14:paraId="4960C7DF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6EE9F5D6" w14:textId="77777777" w:rsidR="00817962" w:rsidRPr="00F027A1" w:rsidRDefault="00817962" w:rsidP="00817962">
      <w:pPr>
        <w:ind w:firstLine="0"/>
        <w:rPr>
          <w:rFonts w:ascii="Arial" w:hAnsi="Arial" w:cs="Arial"/>
          <w:bCs/>
        </w:rPr>
      </w:pPr>
      <w:r w:rsidRPr="00F027A1">
        <w:rPr>
          <w:rFonts w:ascii="Arial" w:hAnsi="Arial" w:cs="Arial"/>
        </w:rPr>
        <w:t xml:space="preserve">Vijećnik Krunoslav Turković detaljno obrazlaže po predmetnoj točki. </w:t>
      </w:r>
    </w:p>
    <w:p w14:paraId="647C7307" w14:textId="77777777" w:rsidR="00AC0E09" w:rsidRPr="00F027A1" w:rsidRDefault="00AC0E09" w:rsidP="00817962">
      <w:pPr>
        <w:ind w:firstLine="0"/>
        <w:rPr>
          <w:rFonts w:ascii="Arial" w:hAnsi="Arial" w:cs="Arial"/>
          <w:b/>
          <w:bCs/>
        </w:rPr>
      </w:pPr>
    </w:p>
    <w:p w14:paraId="1555AEA9" w14:textId="59019298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RASPRAVA: </w:t>
      </w:r>
      <w:r w:rsidR="00817962" w:rsidRPr="00F027A1">
        <w:rPr>
          <w:rFonts w:ascii="Arial" w:hAnsi="Arial" w:cs="Arial"/>
        </w:rPr>
        <w:t>/</w:t>
      </w:r>
    </w:p>
    <w:p w14:paraId="131A3814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6FE610F5" w14:textId="66193FD1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Općinsko vijeće Općine Sveti </w:t>
      </w:r>
      <w:proofErr w:type="spellStart"/>
      <w:r w:rsidRPr="00F027A1">
        <w:rPr>
          <w:rFonts w:ascii="Arial" w:hAnsi="Arial" w:cs="Arial"/>
        </w:rPr>
        <w:t>Đurđ</w:t>
      </w:r>
      <w:proofErr w:type="spellEnd"/>
      <w:r w:rsidRPr="00F027A1">
        <w:rPr>
          <w:rFonts w:ascii="Arial" w:hAnsi="Arial" w:cs="Arial"/>
        </w:rPr>
        <w:t xml:space="preserve"> donosi </w:t>
      </w:r>
      <w:r w:rsidR="00817962" w:rsidRPr="00F027A1">
        <w:rPr>
          <w:rFonts w:ascii="Arial" w:hAnsi="Arial" w:cs="Arial"/>
        </w:rPr>
        <w:t xml:space="preserve">Zaključak o usvajanju Izvješća o izvršenju Plana djelovanja Općine Sveti </w:t>
      </w:r>
      <w:proofErr w:type="spellStart"/>
      <w:r w:rsidR="00817962" w:rsidRPr="00F027A1">
        <w:rPr>
          <w:rFonts w:ascii="Arial" w:hAnsi="Arial" w:cs="Arial"/>
        </w:rPr>
        <w:t>Đurđ</w:t>
      </w:r>
      <w:proofErr w:type="spellEnd"/>
      <w:r w:rsidR="00817962" w:rsidRPr="00F027A1">
        <w:rPr>
          <w:rFonts w:ascii="Arial" w:hAnsi="Arial" w:cs="Arial"/>
        </w:rPr>
        <w:t xml:space="preserve"> u području prirodnih nepogoda za 2024. godinu</w:t>
      </w:r>
      <w:r w:rsidRPr="00F027A1">
        <w:rPr>
          <w:rFonts w:ascii="Arial" w:hAnsi="Arial" w:cs="Arial"/>
        </w:rPr>
        <w:t xml:space="preserve">. Od ukupno prisutnih dvanaestero vijećnika, za </w:t>
      </w:r>
      <w:r w:rsidR="00817962" w:rsidRPr="00F027A1">
        <w:rPr>
          <w:rFonts w:ascii="Arial" w:hAnsi="Arial" w:cs="Arial"/>
        </w:rPr>
        <w:t>navedeni Zaključak</w:t>
      </w:r>
      <w:r w:rsidRPr="00F027A1">
        <w:rPr>
          <w:rFonts w:ascii="Arial" w:hAnsi="Arial" w:cs="Arial"/>
        </w:rPr>
        <w:t xml:space="preserve"> glasalo je </w:t>
      </w:r>
      <w:r w:rsidR="00817962" w:rsidRPr="00F027A1">
        <w:rPr>
          <w:rFonts w:ascii="Arial" w:hAnsi="Arial" w:cs="Arial"/>
        </w:rPr>
        <w:t xml:space="preserve">svih dvanaestero vijećnika ZA pa se konstatira da je Zaključak donesen JEDNOGLASNO. </w:t>
      </w:r>
    </w:p>
    <w:p w14:paraId="682581F6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</w:rPr>
      </w:pPr>
    </w:p>
    <w:p w14:paraId="01F7970F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 xml:space="preserve">Točka 7. </w:t>
      </w:r>
    </w:p>
    <w:p w14:paraId="5A657EE9" w14:textId="77777777" w:rsidR="00817962" w:rsidRPr="00F027A1" w:rsidRDefault="00817962" w:rsidP="00817962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>Razmatranje i donošenje odluke povodom Zahtjeva Županijske uprave za ceste za davanje suglasnosti za prekategorizaciju dijela lokalne ceste LC 25188 (</w:t>
      </w:r>
      <w:proofErr w:type="spellStart"/>
      <w:r w:rsidRPr="00F027A1">
        <w:rPr>
          <w:rFonts w:ascii="Arial" w:hAnsi="Arial" w:cs="Arial"/>
          <w:b/>
          <w:bCs/>
          <w:u w:val="single"/>
        </w:rPr>
        <w:t>Čičkovina</w:t>
      </w:r>
      <w:proofErr w:type="spellEnd"/>
      <w:r w:rsidRPr="00F027A1">
        <w:rPr>
          <w:rFonts w:ascii="Arial" w:hAnsi="Arial" w:cs="Arial"/>
          <w:b/>
          <w:bCs/>
          <w:u w:val="single"/>
        </w:rPr>
        <w:t xml:space="preserve"> (ŽC2071)- </w:t>
      </w:r>
      <w:proofErr w:type="spellStart"/>
      <w:r w:rsidRPr="00F027A1">
        <w:rPr>
          <w:rFonts w:ascii="Arial" w:hAnsi="Arial" w:cs="Arial"/>
          <w:b/>
          <w:bCs/>
          <w:u w:val="single"/>
        </w:rPr>
        <w:t>Hrženica</w:t>
      </w:r>
      <w:proofErr w:type="spellEnd"/>
      <w:r w:rsidRPr="00F027A1">
        <w:rPr>
          <w:rFonts w:ascii="Arial" w:hAnsi="Arial" w:cs="Arial"/>
          <w:b/>
          <w:bCs/>
          <w:u w:val="single"/>
        </w:rPr>
        <w:t xml:space="preserve"> (ŽC2033)) u nerazvrstanu cestu </w:t>
      </w:r>
    </w:p>
    <w:p w14:paraId="24A1C356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6CCF8757" w14:textId="77777777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>OPĆINSKI NAČELNIK: detaljno obrazlaže po predmetnoj točki.</w:t>
      </w:r>
    </w:p>
    <w:p w14:paraId="70881149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</w:p>
    <w:p w14:paraId="2F0C00F3" w14:textId="2488A64B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RASPRAVA: </w:t>
      </w:r>
      <w:r w:rsidR="00817962" w:rsidRPr="00F027A1">
        <w:rPr>
          <w:rFonts w:ascii="Arial" w:hAnsi="Arial" w:cs="Arial"/>
        </w:rPr>
        <w:t xml:space="preserve">U raspravu se uključuju vijećnici Zlatko </w:t>
      </w:r>
      <w:proofErr w:type="spellStart"/>
      <w:r w:rsidR="00817962" w:rsidRPr="00F027A1">
        <w:rPr>
          <w:rFonts w:ascii="Arial" w:hAnsi="Arial" w:cs="Arial"/>
        </w:rPr>
        <w:t>Gizdavec</w:t>
      </w:r>
      <w:proofErr w:type="spellEnd"/>
      <w:r w:rsidR="00817962" w:rsidRPr="00F027A1">
        <w:rPr>
          <w:rFonts w:ascii="Arial" w:hAnsi="Arial" w:cs="Arial"/>
        </w:rPr>
        <w:t xml:space="preserve">, Mladen </w:t>
      </w:r>
      <w:proofErr w:type="spellStart"/>
      <w:r w:rsidR="00817962" w:rsidRPr="00F027A1">
        <w:rPr>
          <w:rFonts w:ascii="Arial" w:hAnsi="Arial" w:cs="Arial"/>
        </w:rPr>
        <w:t>Sačer</w:t>
      </w:r>
      <w:proofErr w:type="spellEnd"/>
      <w:r w:rsidR="00817962" w:rsidRPr="00F027A1">
        <w:rPr>
          <w:rFonts w:ascii="Arial" w:hAnsi="Arial" w:cs="Arial"/>
        </w:rPr>
        <w:t>, Damir Grgec i Krunoslav Turković</w:t>
      </w:r>
    </w:p>
    <w:p w14:paraId="7A8D459D" w14:textId="77777777" w:rsidR="00AC0E09" w:rsidRPr="00F027A1" w:rsidRDefault="00AC0E09" w:rsidP="00AC0E09">
      <w:pPr>
        <w:ind w:firstLine="0"/>
        <w:rPr>
          <w:rFonts w:ascii="Arial" w:hAnsi="Arial" w:cs="Arial"/>
        </w:rPr>
      </w:pPr>
    </w:p>
    <w:p w14:paraId="18B481FD" w14:textId="60DC9001" w:rsidR="00AC0E09" w:rsidRPr="00F027A1" w:rsidRDefault="00AC0E09" w:rsidP="00AC0E09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ZAKLJUČAK: </w:t>
      </w:r>
      <w:r w:rsidR="00817962" w:rsidRPr="00F027A1">
        <w:rPr>
          <w:rFonts w:ascii="Arial" w:hAnsi="Arial" w:cs="Arial"/>
        </w:rPr>
        <w:t>Vijećnici jednoglasno donose Odluku da je zahtjev ŽUC-a koji je dostavljen Vijeću na glasanje nepotpun i nerazumljiv te da bi isti trebalo dopuniti i pojasniti. Vijeće može odlučivati o zahtjev</w:t>
      </w:r>
      <w:r w:rsidR="00F027A1" w:rsidRPr="00F027A1">
        <w:rPr>
          <w:rFonts w:ascii="Arial" w:hAnsi="Arial" w:cs="Arial"/>
        </w:rPr>
        <w:t>u</w:t>
      </w:r>
      <w:r w:rsidR="00817962" w:rsidRPr="00F027A1">
        <w:rPr>
          <w:rFonts w:ascii="Arial" w:hAnsi="Arial" w:cs="Arial"/>
        </w:rPr>
        <w:t xml:space="preserve"> </w:t>
      </w:r>
      <w:r w:rsidR="009E595C" w:rsidRPr="00F027A1">
        <w:rPr>
          <w:rFonts w:ascii="Arial" w:hAnsi="Arial" w:cs="Arial"/>
        </w:rPr>
        <w:t xml:space="preserve">za </w:t>
      </w:r>
      <w:r w:rsidR="00817962" w:rsidRPr="00F027A1">
        <w:rPr>
          <w:rFonts w:ascii="Arial" w:hAnsi="Arial" w:cs="Arial"/>
        </w:rPr>
        <w:t xml:space="preserve">prekategorizaciju ceste tek kad zahtjev bude dopunjen i obrazložen.  </w:t>
      </w:r>
    </w:p>
    <w:p w14:paraId="5FEB7464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  <w:u w:val="single"/>
        </w:rPr>
      </w:pPr>
    </w:p>
    <w:p w14:paraId="66DD03FB" w14:textId="77777777" w:rsidR="00AC0E09" w:rsidRPr="00F027A1" w:rsidRDefault="00AC0E09" w:rsidP="00AC0E09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8.</w:t>
      </w:r>
    </w:p>
    <w:p w14:paraId="65467C64" w14:textId="2A420644" w:rsidR="009E595C" w:rsidRPr="00F027A1" w:rsidRDefault="009E595C" w:rsidP="009E595C">
      <w:pPr>
        <w:ind w:firstLine="0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>Informacije o provođenju postupka procjene utjecaja na okoliš eksploatacije građevnog pijeska i šljunka na budućem eksploatacijskom polju „</w:t>
      </w:r>
      <w:proofErr w:type="spellStart"/>
      <w:r w:rsidRPr="00F027A1">
        <w:rPr>
          <w:rFonts w:ascii="Arial" w:hAnsi="Arial" w:cs="Arial"/>
          <w:b/>
          <w:bCs/>
          <w:u w:val="single"/>
        </w:rPr>
        <w:t>Černjak</w:t>
      </w:r>
      <w:proofErr w:type="spellEnd"/>
      <w:r w:rsidRPr="00F027A1">
        <w:rPr>
          <w:rFonts w:ascii="Arial" w:hAnsi="Arial" w:cs="Arial"/>
          <w:b/>
          <w:bCs/>
          <w:u w:val="single"/>
        </w:rPr>
        <w:t xml:space="preserve">“ </w:t>
      </w:r>
    </w:p>
    <w:p w14:paraId="41F7353F" w14:textId="2A70A67B" w:rsidR="009E595C" w:rsidRPr="00F027A1" w:rsidRDefault="009E595C" w:rsidP="009E595C">
      <w:pPr>
        <w:ind w:firstLine="0"/>
        <w:rPr>
          <w:rFonts w:ascii="Arial" w:hAnsi="Arial" w:cs="Arial"/>
        </w:rPr>
      </w:pPr>
    </w:p>
    <w:p w14:paraId="556C6758" w14:textId="3FE6A9FF" w:rsidR="009E595C" w:rsidRPr="00F027A1" w:rsidRDefault="009E595C" w:rsidP="009E5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27A1">
        <w:rPr>
          <w:rFonts w:ascii="Arial" w:hAnsi="Arial" w:cs="Arial"/>
          <w:sz w:val="22"/>
          <w:szCs w:val="22"/>
        </w:rPr>
        <w:t xml:space="preserve">Izvještaj daje vijećnik Zlatko </w:t>
      </w:r>
      <w:proofErr w:type="spellStart"/>
      <w:r w:rsidRPr="00F027A1">
        <w:rPr>
          <w:rFonts w:ascii="Arial" w:hAnsi="Arial" w:cs="Arial"/>
          <w:sz w:val="22"/>
          <w:szCs w:val="22"/>
        </w:rPr>
        <w:t>Gizdavec</w:t>
      </w:r>
      <w:proofErr w:type="spellEnd"/>
      <w:r w:rsidRPr="00F027A1">
        <w:rPr>
          <w:rFonts w:ascii="Arial" w:hAnsi="Arial" w:cs="Arial"/>
          <w:sz w:val="22"/>
          <w:szCs w:val="22"/>
        </w:rPr>
        <w:t xml:space="preserve">, </w:t>
      </w:r>
      <w:r w:rsidR="00F027A1" w:rsidRPr="00F027A1">
        <w:rPr>
          <w:rFonts w:ascii="Arial" w:hAnsi="Arial" w:cs="Arial"/>
          <w:sz w:val="22"/>
          <w:szCs w:val="22"/>
        </w:rPr>
        <w:t xml:space="preserve">ujedno i </w:t>
      </w:r>
      <w:r w:rsidRPr="00F027A1">
        <w:rPr>
          <w:rFonts w:ascii="Arial" w:hAnsi="Arial" w:cs="Arial"/>
          <w:sz w:val="22"/>
          <w:szCs w:val="22"/>
        </w:rPr>
        <w:t>član savjetodavnog stručnog povjerenstva. Navodi da je 18.2.</w:t>
      </w:r>
      <w:r w:rsidR="00F027A1" w:rsidRPr="00F027A1">
        <w:rPr>
          <w:rFonts w:ascii="Arial" w:hAnsi="Arial" w:cs="Arial"/>
          <w:sz w:val="22"/>
          <w:szCs w:val="22"/>
        </w:rPr>
        <w:t>2025.</w:t>
      </w:r>
      <w:r w:rsidRPr="00F027A1">
        <w:rPr>
          <w:rFonts w:ascii="Arial" w:hAnsi="Arial" w:cs="Arial"/>
          <w:sz w:val="22"/>
          <w:szCs w:val="22"/>
        </w:rPr>
        <w:t xml:space="preserve"> u svečanoj sali Općine održana prva sjednica Povjerenstva u postupku procjene utjecaja zahvata na okoliš eksploatacije građevnog šljunka i pijeska na budućem eksploatacijskom polju „</w:t>
      </w:r>
      <w:proofErr w:type="spellStart"/>
      <w:r w:rsidRPr="00F027A1">
        <w:rPr>
          <w:rFonts w:ascii="Arial" w:hAnsi="Arial" w:cs="Arial"/>
          <w:sz w:val="22"/>
          <w:szCs w:val="22"/>
        </w:rPr>
        <w:t>Černjak</w:t>
      </w:r>
      <w:proofErr w:type="spellEnd"/>
      <w:r w:rsidRPr="00F027A1">
        <w:rPr>
          <w:rFonts w:ascii="Arial" w:hAnsi="Arial" w:cs="Arial"/>
          <w:sz w:val="22"/>
          <w:szCs w:val="22"/>
        </w:rPr>
        <w:t>“</w:t>
      </w:r>
      <w:r w:rsidR="00F027A1" w:rsidRPr="00F027A1">
        <w:rPr>
          <w:rFonts w:ascii="Arial" w:hAnsi="Arial" w:cs="Arial"/>
          <w:sz w:val="22"/>
          <w:szCs w:val="22"/>
        </w:rPr>
        <w:t xml:space="preserve"> te da je na toj sjednici on kao predstavnik Općine iznio sve primjedbe i zahtjeve na studiju utjecaja na okoliš oko kojih postoji jednoglasan stav vijećnika. Cijeli postupak da će sigurno potrajati, a on da će i dalje detaljno izvještavati Vijeće o svim novinama. </w:t>
      </w:r>
    </w:p>
    <w:p w14:paraId="40C6E237" w14:textId="77777777" w:rsidR="00AC0E09" w:rsidRPr="00F027A1" w:rsidRDefault="00AC0E09" w:rsidP="00AC0E09">
      <w:pPr>
        <w:ind w:firstLine="0"/>
        <w:rPr>
          <w:rFonts w:ascii="Arial" w:hAnsi="Arial" w:cs="Arial"/>
          <w:b/>
          <w:bCs/>
        </w:rPr>
      </w:pPr>
    </w:p>
    <w:p w14:paraId="28E12BD4" w14:textId="3993C447" w:rsidR="00AC0E09" w:rsidRPr="00F027A1" w:rsidRDefault="00AC0E09" w:rsidP="00AC0E09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 xml:space="preserve">Točka </w:t>
      </w:r>
      <w:r w:rsidR="009E595C" w:rsidRPr="00F027A1">
        <w:rPr>
          <w:rFonts w:ascii="Arial" w:hAnsi="Arial" w:cs="Arial"/>
          <w:b/>
          <w:bCs/>
        </w:rPr>
        <w:t>9</w:t>
      </w:r>
      <w:r w:rsidRPr="00F027A1">
        <w:rPr>
          <w:rFonts w:ascii="Arial" w:hAnsi="Arial" w:cs="Arial"/>
          <w:b/>
          <w:bCs/>
        </w:rPr>
        <w:t>.</w:t>
      </w:r>
    </w:p>
    <w:p w14:paraId="22A42911" w14:textId="799AF282" w:rsidR="00884DCF" w:rsidRPr="00F027A1" w:rsidRDefault="00AC0E09" w:rsidP="009E595C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>Informacije općinskog načelnika o radu i financijama i ostala pitanja</w:t>
      </w:r>
    </w:p>
    <w:p w14:paraId="2DAF76F6" w14:textId="3747FC71" w:rsidR="009E595C" w:rsidRPr="00F027A1" w:rsidRDefault="009E595C" w:rsidP="009E595C">
      <w:pPr>
        <w:pStyle w:val="Bezproreda"/>
        <w:spacing w:line="276" w:lineRule="auto"/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Općinski načelnik daje detaljan izvještaj o radu i financijama. </w:t>
      </w:r>
    </w:p>
    <w:p w14:paraId="5FAC5543" w14:textId="714FDFDA" w:rsidR="009E595C" w:rsidRPr="00F027A1" w:rsidRDefault="009E595C" w:rsidP="009E595C">
      <w:pPr>
        <w:pStyle w:val="Bezproreda"/>
        <w:spacing w:line="276" w:lineRule="auto"/>
        <w:ind w:firstLine="0"/>
        <w:rPr>
          <w:rFonts w:ascii="Arial" w:hAnsi="Arial" w:cs="Arial"/>
          <w:b/>
          <w:bCs/>
          <w:u w:val="single"/>
        </w:rPr>
      </w:pPr>
    </w:p>
    <w:p w14:paraId="204B9958" w14:textId="0F469538" w:rsidR="009E595C" w:rsidRPr="00F027A1" w:rsidRDefault="009E595C" w:rsidP="009E595C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5C93EA27" w14:textId="19667693" w:rsidR="009E595C" w:rsidRPr="00F027A1" w:rsidRDefault="009E595C" w:rsidP="009E595C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Točka 10.</w:t>
      </w:r>
    </w:p>
    <w:p w14:paraId="4F7E55E5" w14:textId="557D32B0" w:rsidR="009E595C" w:rsidRPr="00F027A1" w:rsidRDefault="009E595C" w:rsidP="009E595C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  <w:r w:rsidRPr="00F027A1">
        <w:rPr>
          <w:rFonts w:ascii="Arial" w:hAnsi="Arial" w:cs="Arial"/>
          <w:b/>
          <w:bCs/>
          <w:u w:val="single"/>
        </w:rPr>
        <w:t xml:space="preserve">Ostala pitanja </w:t>
      </w:r>
    </w:p>
    <w:p w14:paraId="18757EB3" w14:textId="261B13BE" w:rsidR="009E595C" w:rsidRPr="00F027A1" w:rsidRDefault="009E595C" w:rsidP="009E595C">
      <w:pPr>
        <w:pStyle w:val="Bezproreda"/>
        <w:spacing w:line="276" w:lineRule="auto"/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Drugih pitanja nije bilo. </w:t>
      </w:r>
    </w:p>
    <w:p w14:paraId="480DD3A5" w14:textId="3F0E6A4C" w:rsidR="009E595C" w:rsidRPr="00F027A1" w:rsidRDefault="009E595C" w:rsidP="009E595C">
      <w:pPr>
        <w:ind w:firstLine="0"/>
        <w:jc w:val="center"/>
        <w:rPr>
          <w:rFonts w:ascii="Arial" w:hAnsi="Arial" w:cs="Arial"/>
          <w:b/>
          <w:bCs/>
        </w:rPr>
      </w:pPr>
    </w:p>
    <w:p w14:paraId="2710AFB7" w14:textId="4631CB9C" w:rsidR="009E595C" w:rsidRPr="00F027A1" w:rsidRDefault="009E595C" w:rsidP="009E595C">
      <w:pPr>
        <w:ind w:firstLine="0"/>
        <w:jc w:val="center"/>
        <w:rPr>
          <w:rFonts w:ascii="Arial" w:hAnsi="Arial" w:cs="Arial"/>
          <w:b/>
          <w:bCs/>
        </w:rPr>
      </w:pPr>
    </w:p>
    <w:p w14:paraId="7F5CE820" w14:textId="77777777" w:rsidR="009E595C" w:rsidRPr="00F027A1" w:rsidRDefault="009E595C" w:rsidP="009E595C">
      <w:pPr>
        <w:ind w:firstLine="0"/>
        <w:jc w:val="center"/>
        <w:rPr>
          <w:rFonts w:ascii="Arial" w:hAnsi="Arial" w:cs="Arial"/>
          <w:b/>
          <w:bCs/>
        </w:rPr>
      </w:pPr>
    </w:p>
    <w:p w14:paraId="609B27CB" w14:textId="64CDD914" w:rsidR="009E595C" w:rsidRPr="00F027A1" w:rsidRDefault="009E595C" w:rsidP="009E595C">
      <w:pPr>
        <w:ind w:firstLine="0"/>
        <w:jc w:val="center"/>
        <w:rPr>
          <w:rFonts w:ascii="Arial" w:hAnsi="Arial" w:cs="Arial"/>
          <w:b/>
          <w:bCs/>
        </w:rPr>
      </w:pPr>
      <w:r w:rsidRPr="00F027A1">
        <w:rPr>
          <w:rFonts w:ascii="Arial" w:hAnsi="Arial" w:cs="Arial"/>
          <w:b/>
          <w:bCs/>
        </w:rPr>
        <w:t>Predsjednik Općinskog vijeća zatvorio je sjednicu u 19:30h.</w:t>
      </w:r>
    </w:p>
    <w:p w14:paraId="3B5289B0" w14:textId="77777777" w:rsidR="009E595C" w:rsidRPr="00F027A1" w:rsidRDefault="009E595C" w:rsidP="009E595C">
      <w:pPr>
        <w:ind w:firstLine="0"/>
        <w:jc w:val="center"/>
        <w:rPr>
          <w:rFonts w:ascii="Arial" w:hAnsi="Arial" w:cs="Arial"/>
          <w:b/>
          <w:bCs/>
        </w:rPr>
      </w:pPr>
    </w:p>
    <w:p w14:paraId="6878F0D6" w14:textId="77777777" w:rsidR="009E595C" w:rsidRPr="00F027A1" w:rsidRDefault="009E595C" w:rsidP="009E595C">
      <w:pPr>
        <w:ind w:firstLine="0"/>
        <w:jc w:val="center"/>
        <w:rPr>
          <w:rFonts w:ascii="Arial" w:hAnsi="Arial" w:cs="Arial"/>
          <w:b/>
          <w:bCs/>
        </w:rPr>
      </w:pPr>
    </w:p>
    <w:p w14:paraId="02BC4206" w14:textId="77777777" w:rsidR="009E595C" w:rsidRPr="00F027A1" w:rsidRDefault="009E595C" w:rsidP="009E595C">
      <w:pPr>
        <w:ind w:left="1416" w:firstLine="708"/>
        <w:jc w:val="right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                              </w:t>
      </w:r>
      <w:r w:rsidRPr="00F027A1">
        <w:rPr>
          <w:rFonts w:ascii="Arial" w:hAnsi="Arial" w:cs="Arial"/>
        </w:rPr>
        <w:tab/>
        <w:t xml:space="preserve">      </w:t>
      </w:r>
      <w:r w:rsidRPr="00F027A1">
        <w:rPr>
          <w:rFonts w:ascii="Arial" w:hAnsi="Arial" w:cs="Arial"/>
        </w:rPr>
        <w:tab/>
        <w:t xml:space="preserve">  PREDSJEDNIK OPĆINSKOG VIJEĆA</w:t>
      </w:r>
    </w:p>
    <w:p w14:paraId="0B3D9276" w14:textId="77777777" w:rsidR="009E595C" w:rsidRPr="00F027A1" w:rsidRDefault="009E595C" w:rsidP="009E595C">
      <w:pPr>
        <w:ind w:firstLine="0"/>
        <w:jc w:val="right"/>
        <w:rPr>
          <w:rFonts w:ascii="Arial" w:hAnsi="Arial" w:cs="Arial"/>
        </w:rPr>
      </w:pP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</w:r>
      <w:r w:rsidRPr="00F027A1">
        <w:rPr>
          <w:rFonts w:ascii="Arial" w:hAnsi="Arial" w:cs="Arial"/>
        </w:rPr>
        <w:tab/>
        <w:t xml:space="preserve">Damir Grgec </w:t>
      </w:r>
    </w:p>
    <w:p w14:paraId="542867C6" w14:textId="77777777" w:rsidR="009E595C" w:rsidRPr="00F027A1" w:rsidRDefault="009E595C" w:rsidP="009E595C">
      <w:pPr>
        <w:ind w:firstLine="0"/>
        <w:rPr>
          <w:rFonts w:ascii="Arial" w:hAnsi="Arial" w:cs="Arial"/>
        </w:rPr>
      </w:pPr>
    </w:p>
    <w:p w14:paraId="2D21FC86" w14:textId="77777777" w:rsidR="009E595C" w:rsidRPr="00F027A1" w:rsidRDefault="009E595C" w:rsidP="009E595C">
      <w:pPr>
        <w:ind w:firstLine="0"/>
        <w:rPr>
          <w:rFonts w:ascii="Arial" w:hAnsi="Arial" w:cs="Arial"/>
        </w:rPr>
      </w:pPr>
    </w:p>
    <w:p w14:paraId="0BE176ED" w14:textId="77777777" w:rsidR="009E595C" w:rsidRPr="00F027A1" w:rsidRDefault="009E595C" w:rsidP="009E595C">
      <w:pPr>
        <w:ind w:firstLine="0"/>
        <w:rPr>
          <w:rFonts w:ascii="Arial" w:hAnsi="Arial" w:cs="Arial"/>
        </w:rPr>
      </w:pPr>
      <w:r w:rsidRPr="00F027A1">
        <w:rPr>
          <w:rFonts w:ascii="Arial" w:hAnsi="Arial" w:cs="Arial"/>
        </w:rPr>
        <w:t xml:space="preserve">Zapisnik sastavila: Helena Vuk, pročelnica JUO </w:t>
      </w:r>
    </w:p>
    <w:p w14:paraId="639C1832" w14:textId="77777777" w:rsidR="009E595C" w:rsidRPr="00F027A1" w:rsidRDefault="009E595C" w:rsidP="009E595C">
      <w:pPr>
        <w:ind w:firstLine="0"/>
        <w:rPr>
          <w:rFonts w:ascii="Arial" w:hAnsi="Arial" w:cs="Arial"/>
          <w:b/>
          <w:bCs/>
        </w:rPr>
      </w:pPr>
    </w:p>
    <w:p w14:paraId="7659158B" w14:textId="77777777" w:rsidR="009E595C" w:rsidRPr="00F027A1" w:rsidRDefault="009E595C" w:rsidP="009E595C">
      <w:pPr>
        <w:ind w:firstLine="0"/>
        <w:rPr>
          <w:rFonts w:ascii="Arial" w:hAnsi="Arial" w:cs="Arial"/>
          <w:b/>
          <w:bCs/>
          <w:u w:val="single"/>
        </w:rPr>
      </w:pPr>
    </w:p>
    <w:p w14:paraId="529C7E77" w14:textId="77777777" w:rsidR="009E595C" w:rsidRPr="00F027A1" w:rsidRDefault="009E595C" w:rsidP="009E595C">
      <w:pPr>
        <w:rPr>
          <w:rFonts w:ascii="Arial" w:hAnsi="Arial" w:cs="Arial"/>
        </w:rPr>
      </w:pPr>
    </w:p>
    <w:p w14:paraId="58AC7691" w14:textId="77777777" w:rsidR="009E595C" w:rsidRPr="00F027A1" w:rsidRDefault="009E595C" w:rsidP="009E595C">
      <w:pPr>
        <w:rPr>
          <w:rFonts w:ascii="Arial" w:hAnsi="Arial" w:cs="Arial"/>
        </w:rPr>
      </w:pPr>
    </w:p>
    <w:p w14:paraId="6B4D829F" w14:textId="77777777" w:rsidR="009E595C" w:rsidRPr="00F027A1" w:rsidRDefault="009E595C" w:rsidP="009E595C">
      <w:pPr>
        <w:rPr>
          <w:rFonts w:ascii="Arial" w:hAnsi="Arial" w:cs="Arial"/>
        </w:rPr>
      </w:pPr>
    </w:p>
    <w:p w14:paraId="179907D3" w14:textId="77777777" w:rsidR="009E595C" w:rsidRPr="00F027A1" w:rsidRDefault="009E595C" w:rsidP="009E595C">
      <w:pPr>
        <w:rPr>
          <w:rFonts w:ascii="Arial" w:hAnsi="Arial" w:cs="Arial"/>
        </w:rPr>
      </w:pPr>
    </w:p>
    <w:p w14:paraId="77D13690" w14:textId="77777777" w:rsidR="009E595C" w:rsidRPr="00F027A1" w:rsidRDefault="009E595C" w:rsidP="009E595C">
      <w:pPr>
        <w:pStyle w:val="Bezproreda"/>
        <w:spacing w:line="276" w:lineRule="auto"/>
        <w:ind w:firstLine="0"/>
        <w:rPr>
          <w:rFonts w:ascii="Arial" w:hAnsi="Arial" w:cs="Arial"/>
          <w:b/>
          <w:bCs/>
          <w:u w:val="single"/>
        </w:rPr>
      </w:pPr>
    </w:p>
    <w:sectPr w:rsidR="009E595C" w:rsidRPr="00F0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725022"/>
    <w:lvl w:ilvl="0" w:tplc="530715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68D6B83E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C459E96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764BEDD9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54ED113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63C6AF59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44A34CBB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F6C63B1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E606FAE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1" w15:restartNumberingAfterBreak="0">
    <w:nsid w:val="02C200DC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C21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373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2DA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12B3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0F6E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0C66"/>
    <w:multiLevelType w:val="hybridMultilevel"/>
    <w:tmpl w:val="094CF1D2"/>
    <w:lvl w:ilvl="0" w:tplc="041A000F">
      <w:start w:val="1"/>
      <w:numFmt w:val="decimal"/>
      <w:lvlText w:val="%1."/>
      <w:lvlJc w:val="left"/>
      <w:pPr>
        <w:ind w:left="3553" w:hanging="360"/>
      </w:pPr>
    </w:lvl>
    <w:lvl w:ilvl="1" w:tplc="041A0019">
      <w:start w:val="1"/>
      <w:numFmt w:val="lowerLetter"/>
      <w:lvlText w:val="%2."/>
      <w:lvlJc w:val="left"/>
      <w:pPr>
        <w:ind w:left="4273" w:hanging="360"/>
      </w:pPr>
    </w:lvl>
    <w:lvl w:ilvl="2" w:tplc="041A001B">
      <w:start w:val="1"/>
      <w:numFmt w:val="lowerRoman"/>
      <w:lvlText w:val="%3."/>
      <w:lvlJc w:val="right"/>
      <w:pPr>
        <w:ind w:left="4993" w:hanging="180"/>
      </w:pPr>
    </w:lvl>
    <w:lvl w:ilvl="3" w:tplc="041A000F">
      <w:start w:val="1"/>
      <w:numFmt w:val="decimal"/>
      <w:lvlText w:val="%4."/>
      <w:lvlJc w:val="left"/>
      <w:pPr>
        <w:ind w:left="5713" w:hanging="360"/>
      </w:pPr>
    </w:lvl>
    <w:lvl w:ilvl="4" w:tplc="041A0019">
      <w:start w:val="1"/>
      <w:numFmt w:val="lowerLetter"/>
      <w:lvlText w:val="%5."/>
      <w:lvlJc w:val="left"/>
      <w:pPr>
        <w:ind w:left="6433" w:hanging="360"/>
      </w:pPr>
    </w:lvl>
    <w:lvl w:ilvl="5" w:tplc="041A001B">
      <w:start w:val="1"/>
      <w:numFmt w:val="lowerRoman"/>
      <w:lvlText w:val="%6."/>
      <w:lvlJc w:val="right"/>
      <w:pPr>
        <w:ind w:left="7153" w:hanging="180"/>
      </w:pPr>
    </w:lvl>
    <w:lvl w:ilvl="6" w:tplc="041A000F">
      <w:start w:val="1"/>
      <w:numFmt w:val="decimal"/>
      <w:lvlText w:val="%7."/>
      <w:lvlJc w:val="left"/>
      <w:pPr>
        <w:ind w:left="7873" w:hanging="360"/>
      </w:pPr>
    </w:lvl>
    <w:lvl w:ilvl="7" w:tplc="041A0019">
      <w:start w:val="1"/>
      <w:numFmt w:val="lowerLetter"/>
      <w:lvlText w:val="%8."/>
      <w:lvlJc w:val="left"/>
      <w:pPr>
        <w:ind w:left="8593" w:hanging="360"/>
      </w:pPr>
    </w:lvl>
    <w:lvl w:ilvl="8" w:tplc="041A001B">
      <w:start w:val="1"/>
      <w:numFmt w:val="lowerRoman"/>
      <w:lvlText w:val="%9."/>
      <w:lvlJc w:val="right"/>
      <w:pPr>
        <w:ind w:left="9313" w:hanging="180"/>
      </w:pPr>
    </w:lvl>
  </w:abstractNum>
  <w:abstractNum w:abstractNumId="8" w15:restartNumberingAfterBreak="0">
    <w:nsid w:val="58E052D0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A24"/>
    <w:multiLevelType w:val="hybridMultilevel"/>
    <w:tmpl w:val="D1EE4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09"/>
    <w:rsid w:val="00543422"/>
    <w:rsid w:val="00817962"/>
    <w:rsid w:val="00884DCF"/>
    <w:rsid w:val="009E595C"/>
    <w:rsid w:val="00AC0E09"/>
    <w:rsid w:val="00CF0895"/>
    <w:rsid w:val="00F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E5B45"/>
  <w15:chartTrackingRefBased/>
  <w15:docId w15:val="{04168BD5-5F55-4D45-A1C6-2D4C08D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09"/>
    <w:pPr>
      <w:spacing w:after="0" w:line="252" w:lineRule="auto"/>
      <w:ind w:firstLine="709"/>
      <w:jc w:val="both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0E09"/>
    <w:pPr>
      <w:spacing w:after="0" w:line="240" w:lineRule="auto"/>
      <w:ind w:firstLine="709"/>
      <w:jc w:val="both"/>
    </w:pPr>
    <w:rPr>
      <w:kern w:val="2"/>
      <w14:ligatures w14:val="standardContextual"/>
    </w:rPr>
  </w:style>
  <w:style w:type="paragraph" w:styleId="Odlomakpopisa">
    <w:name w:val="List Paragraph"/>
    <w:basedOn w:val="Normal"/>
    <w:uiPriority w:val="34"/>
    <w:qFormat/>
    <w:rsid w:val="00AC0E09"/>
    <w:pPr>
      <w:ind w:left="720"/>
      <w:contextualSpacing/>
    </w:pPr>
  </w:style>
  <w:style w:type="paragraph" w:customStyle="1" w:styleId="Default">
    <w:name w:val="Default"/>
    <w:rsid w:val="009E5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1209</Words>
  <Characters>7257</Characters>
  <Application>Microsoft Office Word</Application>
  <DocSecurity>0</DocSecurity>
  <Lines>201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</cp:revision>
  <dcterms:created xsi:type="dcterms:W3CDTF">2025-03-28T06:02:00Z</dcterms:created>
  <dcterms:modified xsi:type="dcterms:W3CDTF">2025-03-28T07:26:00Z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bec6fa07-0ca1-4559-a552-bb38a94e5867</vt:lpwstr>
  </property>
</Properties>
</file>