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AF2C" w14:textId="77777777" w:rsidR="006B3C22" w:rsidRDefault="00011B7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6186315F" wp14:editId="7420F39C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309CE8A7" w14:textId="77777777" w:rsidR="006B3C22" w:rsidRDefault="006B3C22">
      <w:pPr>
        <w:spacing w:after="0" w:line="240" w:lineRule="auto"/>
        <w:rPr>
          <w:rFonts w:ascii="Times New Roman" w:hAnsi="Times New Roman"/>
          <w:b/>
        </w:rPr>
      </w:pPr>
    </w:p>
    <w:p w14:paraId="0E9614F4" w14:textId="77777777" w:rsidR="006B3C22" w:rsidRDefault="00011B7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2EAE96A7" w14:textId="77777777" w:rsidR="006B3C22" w:rsidRDefault="00011B7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7AD65F7A" w14:textId="77777777" w:rsidR="006B3C22" w:rsidRDefault="00011B7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0D19D138" w14:textId="77777777" w:rsidR="006B3C22" w:rsidRDefault="00011B7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327C1B99" w14:textId="77777777" w:rsidR="006B3C22" w:rsidRDefault="006B3C2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E3B96A5" w14:textId="77777777" w:rsidR="006B3C22" w:rsidRDefault="00011B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422-03/25-01/2</w:t>
      </w:r>
    </w:p>
    <w:p w14:paraId="2F0F1E85" w14:textId="77777777" w:rsidR="006B3C22" w:rsidRDefault="00011B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2186-21-02-25-1</w:t>
      </w:r>
    </w:p>
    <w:p w14:paraId="7212A157" w14:textId="4AB44EBF" w:rsidR="006B3C22" w:rsidRDefault="00011B7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 w:rsidR="0050074C">
        <w:rPr>
          <w:rFonts w:ascii="Times New Roman" w:hAnsi="Times New Roman"/>
          <w:noProof/>
          <w:sz w:val="24"/>
        </w:rPr>
        <w:t>29</w:t>
      </w:r>
      <w:r>
        <w:rPr>
          <w:rFonts w:ascii="Times New Roman" w:hAnsi="Times New Roman"/>
          <w:noProof/>
          <w:sz w:val="24"/>
        </w:rPr>
        <w:t xml:space="preserve">. srpnja </w:t>
      </w:r>
      <w:r>
        <w:rPr>
          <w:rFonts w:ascii="Times New Roman" w:hAnsi="Times New Roman"/>
          <w:sz w:val="24"/>
        </w:rPr>
        <w:t>2025.</w:t>
      </w:r>
    </w:p>
    <w:p w14:paraId="4FC47C51" w14:textId="77777777" w:rsidR="006B3C22" w:rsidRDefault="006B3C22">
      <w:pPr>
        <w:spacing w:after="0" w:line="240" w:lineRule="auto"/>
        <w:rPr>
          <w:rFonts w:ascii="Times New Roman" w:hAnsi="Times New Roman"/>
          <w:i/>
        </w:rPr>
      </w:pPr>
    </w:p>
    <w:p w14:paraId="3FE2170D" w14:textId="77777777" w:rsidR="006B3C22" w:rsidRDefault="006B3C22">
      <w:pPr>
        <w:spacing w:after="0" w:line="240" w:lineRule="auto"/>
        <w:rPr>
          <w:rFonts w:ascii="Times New Roman" w:hAnsi="Times New Roman"/>
        </w:rPr>
      </w:pPr>
    </w:p>
    <w:p w14:paraId="5F9B2F94" w14:textId="77777777" w:rsidR="006B3C22" w:rsidRDefault="00011B7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Na temelju odredbe članka </w:t>
      </w:r>
      <w:r>
        <w:rPr>
          <w:rFonts w:ascii="Times New Roman" w:hAnsi="Times New Roman"/>
          <w:sz w:val="24"/>
        </w:rPr>
        <w:t xml:space="preserve">118. i 119. </w:t>
      </w:r>
      <w:r>
        <w:rPr>
          <w:rFonts w:ascii="Times New Roman CE" w:hAnsi="Times New Roman CE"/>
          <w:sz w:val="24"/>
        </w:rPr>
        <w:t xml:space="preserve">Zakona o proračunu („Narodne novine“ broj </w:t>
      </w:r>
      <w:r>
        <w:rPr>
          <w:rFonts w:ascii="Times New Roman" w:hAnsi="Times New Roman"/>
          <w:sz w:val="24"/>
        </w:rPr>
        <w:t>144/21.</w:t>
      </w:r>
      <w:r>
        <w:rPr>
          <w:rFonts w:ascii="Times New Roman CE" w:hAnsi="Times New Roman CE"/>
          <w:sz w:val="24"/>
        </w:rPr>
        <w:t xml:space="preserve">) i članka 22. Statuta Općine Sveti Đurđ („Službeni vjesnik Varaždinske županije“ broj 30/21. i 18/23.), </w:t>
      </w:r>
      <w:r>
        <w:rPr>
          <w:rFonts w:ascii="Times New Roman" w:hAnsi="Times New Roman"/>
          <w:sz w:val="24"/>
        </w:rPr>
        <w:t>O</w:t>
      </w:r>
      <w:r>
        <w:rPr>
          <w:rFonts w:ascii="Times New Roman CE" w:hAnsi="Times New Roman CE"/>
          <w:sz w:val="24"/>
        </w:rPr>
        <w:t xml:space="preserve">pćinsko vijeće Općine Sveti Đurđ na </w:t>
      </w:r>
      <w:r>
        <w:rPr>
          <w:rFonts w:ascii="Times New Roman" w:hAnsi="Times New Roman"/>
          <w:sz w:val="24"/>
        </w:rPr>
        <w:t>2. sjednici održanoj 29.7.</w:t>
      </w:r>
      <w:r>
        <w:rPr>
          <w:rFonts w:ascii="Times New Roman CE" w:hAnsi="Times New Roman CE"/>
          <w:sz w:val="24"/>
        </w:rPr>
        <w:t xml:space="preserve">2025. godine donosi sljedeću </w:t>
      </w:r>
    </w:p>
    <w:p w14:paraId="5F7D2325" w14:textId="77777777" w:rsidR="006B3C22" w:rsidRDefault="00011B7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ODLUKU </w:t>
      </w:r>
    </w:p>
    <w:p w14:paraId="5EBA2F3C" w14:textId="77777777" w:rsidR="006B3C22" w:rsidRDefault="00011B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zaduživanju temeljem okvirnog kredita po transak</w:t>
      </w:r>
      <w:r>
        <w:rPr>
          <w:rFonts w:ascii="Times New Roman CE" w:hAnsi="Times New Roman CE"/>
          <w:b/>
          <w:sz w:val="24"/>
        </w:rPr>
        <w:t xml:space="preserve">cijskom računu </w:t>
      </w:r>
    </w:p>
    <w:p w14:paraId="27B3071C" w14:textId="77777777" w:rsidR="006B3C22" w:rsidRDefault="006B3C22">
      <w:pPr>
        <w:jc w:val="center"/>
        <w:rPr>
          <w:rFonts w:ascii="Times New Roman" w:hAnsi="Times New Roman"/>
          <w:sz w:val="24"/>
        </w:rPr>
      </w:pPr>
    </w:p>
    <w:p w14:paraId="1A248FBF" w14:textId="77777777" w:rsidR="006B3C22" w:rsidRDefault="00011B7E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1.</w:t>
      </w:r>
    </w:p>
    <w:p w14:paraId="07AB4C4F" w14:textId="77777777" w:rsidR="006B3C22" w:rsidRDefault="00011B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rFonts w:ascii="Times New Roman CE" w:hAnsi="Times New Roman CE"/>
          <w:sz w:val="24"/>
        </w:rPr>
        <w:t>Općina Sveti Đurđ zadužit će se uzimanjem kratkoročnog kredita putem odobrenog prekoračenja po transakcijskom računu IBAN HR5023600001843700004, koji se vodi kod Zagrebačke ba</w:t>
      </w:r>
      <w:r>
        <w:rPr>
          <w:rFonts w:ascii="Times New Roman CE" w:hAnsi="Times New Roman CE"/>
          <w:sz w:val="24"/>
        </w:rPr>
        <w:t>nke d.d., u maksimalnom iznosu do 600.000,00 eura, s rokom otplate do 12 mjeseci.</w:t>
      </w:r>
      <w:r>
        <w:rPr>
          <w:rFonts w:ascii="Times New Roman" w:hAnsi="Times New Roman"/>
          <w:sz w:val="24"/>
        </w:rPr>
        <w:t xml:space="preserve"> </w:t>
      </w:r>
    </w:p>
    <w:p w14:paraId="519B35D6" w14:textId="77777777" w:rsidR="006B3C22" w:rsidRDefault="00011B7E">
      <w:pPr>
        <w:jc w:val="both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(2) Namjena kredita je premoštenje likvidnosti, zbog različite dinamike priljeva sredstava i dospijeća obveza. </w:t>
      </w:r>
    </w:p>
    <w:p w14:paraId="4A6D22FD" w14:textId="77777777" w:rsidR="006B3C22" w:rsidRDefault="006B3C22">
      <w:pPr>
        <w:jc w:val="both"/>
        <w:rPr>
          <w:rFonts w:ascii="Times New Roman" w:hAnsi="Times New Roman"/>
          <w:sz w:val="24"/>
        </w:rPr>
      </w:pPr>
    </w:p>
    <w:p w14:paraId="57E4325A" w14:textId="77777777" w:rsidR="006B3C22" w:rsidRDefault="00011B7E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lastRenderedPageBreak/>
        <w:t>Članak 2.</w:t>
      </w:r>
    </w:p>
    <w:p w14:paraId="686C9CDB" w14:textId="77777777" w:rsidR="006B3C22" w:rsidRDefault="00011B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Uvjeti okvirnog kredita iz </w:t>
      </w:r>
      <w:r>
        <w:rPr>
          <w:rFonts w:ascii="Times New Roman CE" w:hAnsi="Times New Roman CE"/>
          <w:sz w:val="24"/>
        </w:rPr>
        <w:t>članka 1. ove Odluke se</w:t>
      </w:r>
      <w:r>
        <w:rPr>
          <w:rFonts w:ascii="Times New Roman CE" w:hAnsi="Times New Roman CE"/>
          <w:sz w:val="24"/>
        </w:rPr>
        <w:t xml:space="preserve">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9639"/>
      </w:tblGrid>
      <w:tr w:rsidR="006B3C22" w14:paraId="605032EC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688F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Korisnik kredita: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81C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 CE" w:hAnsi="Times New Roman CE"/>
                <w:sz w:val="24"/>
              </w:rPr>
              <w:t>Općina Sveti Đurđ</w:t>
            </w:r>
          </w:p>
        </w:tc>
      </w:tr>
      <w:tr w:rsidR="006B3C22" w14:paraId="36ABA003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F06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Vrsta kredita: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A79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Okvirni kredit po transakci</w:t>
            </w:r>
            <w:r>
              <w:rPr>
                <w:rFonts w:ascii="Times New Roman CE" w:hAnsi="Times New Roman CE"/>
                <w:sz w:val="24"/>
              </w:rPr>
              <w:t>jskom računu („minus po računu“)</w:t>
            </w:r>
          </w:p>
        </w:tc>
      </w:tr>
      <w:tr w:rsidR="006B3C22" w14:paraId="77995B59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493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Iznos i valuta kredita: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229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EUR 600.000,00</w:t>
            </w:r>
          </w:p>
        </w:tc>
      </w:tr>
      <w:tr w:rsidR="006B3C22" w14:paraId="672AF4F3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A38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Namjena kredita: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DF8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Premoštenje likvidnosti</w:t>
            </w:r>
          </w:p>
        </w:tc>
      </w:tr>
      <w:tr w:rsidR="006B3C22" w14:paraId="410119F7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0A8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 CE" w:hAnsi="Times New Roman CE"/>
                <w:sz w:val="24"/>
              </w:rPr>
              <w:t>Način i rok otplate kredita: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9D5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 revolving principu </w:t>
            </w:r>
          </w:p>
        </w:tc>
      </w:tr>
      <w:tr w:rsidR="006B3C22" w14:paraId="06DE7B1B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B4D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Redovna kamatna stopa: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941" w14:textId="77777777" w:rsidR="006B3C22" w:rsidRDefault="00011B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Referentna stopa: 3M EURIBOR, zaokružen za 2 decimale, </w:t>
            </w:r>
            <w:r>
              <w:rPr>
                <w:rFonts w:ascii="Times New Roman CE" w:hAnsi="Times New Roman CE"/>
                <w:sz w:val="24"/>
              </w:rPr>
              <w:t>važeći na prvi dan svakog kvartala i primjenjuje se u tom kvartalu, uvećana za maržu.</w:t>
            </w:r>
          </w:p>
          <w:p w14:paraId="1D5DAC1D" w14:textId="77777777" w:rsidR="006B3C22" w:rsidRDefault="00011B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Marža: 1,50 p.p. (u ovom kvartalu kamatna stopa iznosi 3,44% godišnj</w:t>
            </w:r>
            <w:r>
              <w:rPr>
                <w:rFonts w:ascii="Times New Roman" w:hAnsi="Times New Roman"/>
                <w:sz w:val="24"/>
              </w:rPr>
              <w:t>e)</w:t>
            </w:r>
          </w:p>
          <w:p w14:paraId="2DA0A4C9" w14:textId="77777777" w:rsidR="006B3C22" w:rsidRDefault="00011B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E" w:hAnsi="Times New Roman CE"/>
                <w:sz w:val="24"/>
              </w:rPr>
              <w:t xml:space="preserve">Kamata se plaća na iskorišteni dio kredita. </w:t>
            </w:r>
          </w:p>
        </w:tc>
      </w:tr>
      <w:tr w:rsidR="006B3C22" w14:paraId="323F9BD8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43F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 CE" w:hAnsi="Times New Roman CE"/>
                <w:sz w:val="24"/>
              </w:rPr>
              <w:t xml:space="preserve">Obračun i plaćanje kamata: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985" w14:textId="77777777" w:rsidR="006B3C22" w:rsidRDefault="00011B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E" w:hAnsi="Times New Roman CE"/>
                <w:sz w:val="24"/>
              </w:rPr>
              <w:t>Kamata se obračunava primjenom proporcionalne metode obračuna kamate i kalendarskog broja dana u mjesecu i godini, a dospijeva i naplaćuje se 10. dan po isteku kvartala.</w:t>
            </w:r>
          </w:p>
        </w:tc>
      </w:tr>
      <w:tr w:rsidR="006B3C22" w14:paraId="442688AD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FDB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Zatezna kamata: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BDA" w14:textId="77777777" w:rsidR="006B3C22" w:rsidRDefault="00011B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E" w:hAnsi="Times New Roman CE"/>
                <w:sz w:val="24"/>
              </w:rPr>
              <w:t>U visini važeće zakonske zatezne kamate.</w:t>
            </w:r>
          </w:p>
          <w:p w14:paraId="3617A520" w14:textId="77777777" w:rsidR="006B3C22" w:rsidRDefault="00011B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E" w:hAnsi="Times New Roman CE"/>
                <w:sz w:val="24"/>
              </w:rPr>
              <w:t>Zatezna kamata obračunava se kvartalno, primjenom proporcionalne metode obračuna kamate i kalendarskog broja dana u mjesecu i godini, a dospijeva i naplaćuje se 10. dana po isteku kvartala.</w:t>
            </w:r>
          </w:p>
        </w:tc>
      </w:tr>
      <w:tr w:rsidR="006B3C22" w14:paraId="09B67E9E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CB4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Naknada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F6D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0,25% kvartalno na iznos kredita</w:t>
            </w:r>
          </w:p>
        </w:tc>
      </w:tr>
      <w:tr w:rsidR="006B3C22" w14:paraId="36C14D73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AF5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Ostale naknade: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E63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Bez ostalih naknada </w:t>
            </w:r>
          </w:p>
        </w:tc>
      </w:tr>
      <w:tr w:rsidR="006B3C22" w14:paraId="67AE7D4E" w14:textId="77777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451" w14:textId="77777777" w:rsidR="006B3C22" w:rsidRDefault="00011B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Instrumenti osiguranja kredita: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278" w14:textId="77777777" w:rsidR="006B3C22" w:rsidRDefault="00011B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E" w:hAnsi="Times New Roman CE"/>
                <w:sz w:val="24"/>
              </w:rPr>
              <w:t>Zadužnica Korisnika kredita na iznos kredita, uvećano za ugovorene kamate, naknade i ostale troškove, solemnizirana od strane javnog b</w:t>
            </w:r>
            <w:r>
              <w:rPr>
                <w:rFonts w:ascii="Times New Roman" w:hAnsi="Times New Roman"/>
                <w:sz w:val="24"/>
              </w:rPr>
              <w:t>ilježnika.</w:t>
            </w:r>
          </w:p>
        </w:tc>
      </w:tr>
    </w:tbl>
    <w:p w14:paraId="2C09FD84" w14:textId="77777777" w:rsidR="006B3C22" w:rsidRDefault="006B3C22">
      <w:pPr>
        <w:rPr>
          <w:rFonts w:ascii="Times New Roman" w:hAnsi="Times New Roman"/>
          <w:sz w:val="24"/>
        </w:rPr>
      </w:pPr>
    </w:p>
    <w:p w14:paraId="164F852D" w14:textId="77777777" w:rsidR="006B3C22" w:rsidRDefault="00011B7E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</w:t>
      </w:r>
      <w:r>
        <w:rPr>
          <w:rFonts w:ascii="Times New Roman CE" w:hAnsi="Times New Roman CE"/>
          <w:sz w:val="24"/>
        </w:rPr>
        <w:t xml:space="preserve">lanak </w:t>
      </w:r>
      <w:r>
        <w:rPr>
          <w:rFonts w:ascii="Times New Roman" w:hAnsi="Times New Roman"/>
          <w:sz w:val="24"/>
        </w:rPr>
        <w:t>3.</w:t>
      </w:r>
    </w:p>
    <w:p w14:paraId="03B4C91F" w14:textId="77777777" w:rsidR="006B3C22" w:rsidRDefault="00011B7E">
      <w:pPr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Daje se suglasnost općinskom načelniku Općine Sveti Đurđ za sklapanje ugovora o okvirom kreditu po transakcijskom računu s Zagrebačkom bankom d.d., pod uvjetima navedenim u članku 1. i 2. ove Odluke. </w:t>
      </w:r>
    </w:p>
    <w:p w14:paraId="49945F76" w14:textId="77777777" w:rsidR="006B3C22" w:rsidRDefault="00011B7E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4.</w:t>
      </w:r>
    </w:p>
    <w:p w14:paraId="5C1F0A5B" w14:textId="77777777" w:rsidR="006B3C22" w:rsidRDefault="00011B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 Odluka stupa na snagu osmog dana</w:t>
      </w:r>
      <w:r>
        <w:rPr>
          <w:rFonts w:ascii="Times New Roman" w:hAnsi="Times New Roman"/>
          <w:sz w:val="24"/>
        </w:rPr>
        <w:t xml:space="preserve"> od dana objave u „Službenom vjesniku Varaždinske županije“. </w:t>
      </w:r>
    </w:p>
    <w:p w14:paraId="2DDD32C1" w14:textId="77777777" w:rsidR="006B3C22" w:rsidRDefault="006B3C22">
      <w:pPr>
        <w:jc w:val="both"/>
        <w:rPr>
          <w:rFonts w:ascii="Times New Roman" w:hAnsi="Times New Roman"/>
          <w:sz w:val="24"/>
        </w:rPr>
      </w:pPr>
    </w:p>
    <w:p w14:paraId="19F0ECF5" w14:textId="77777777" w:rsidR="006B3C22" w:rsidRDefault="00011B7E">
      <w:pPr>
        <w:jc w:val="right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Predsjednik Općinskog vijeća</w:t>
      </w:r>
    </w:p>
    <w:p w14:paraId="4ABF3A7C" w14:textId="77777777" w:rsidR="006B3C22" w:rsidRDefault="00011B7E">
      <w:pPr>
        <w:jc w:val="right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Davor Kraljić </w:t>
      </w:r>
    </w:p>
    <w:p w14:paraId="25338BD4" w14:textId="77777777" w:rsidR="006B3C22" w:rsidRDefault="006B3C22">
      <w:pPr>
        <w:jc w:val="center"/>
        <w:rPr>
          <w:rFonts w:ascii="Times New Roman" w:hAnsi="Times New Roman"/>
          <w:sz w:val="24"/>
        </w:rPr>
      </w:pPr>
    </w:p>
    <w:p w14:paraId="45880341" w14:textId="77777777" w:rsidR="006B3C22" w:rsidRDefault="006B3C22">
      <w:pPr>
        <w:rPr>
          <w:rFonts w:ascii="Times New Roman" w:hAnsi="Times New Roman"/>
          <w:sz w:val="24"/>
        </w:rPr>
      </w:pPr>
    </w:p>
    <w:p w14:paraId="0DF1BA25" w14:textId="77777777" w:rsidR="006B3C22" w:rsidRDefault="006B3C22">
      <w:pPr>
        <w:rPr>
          <w:rFonts w:ascii="Times New Roman" w:hAnsi="Times New Roman"/>
          <w:sz w:val="24"/>
        </w:rPr>
      </w:pPr>
    </w:p>
    <w:p w14:paraId="0D7ED5A4" w14:textId="77777777" w:rsidR="006B3C22" w:rsidRDefault="006B3C22">
      <w:pPr>
        <w:spacing w:after="0" w:line="240" w:lineRule="auto"/>
        <w:ind w:firstLine="708"/>
        <w:rPr>
          <w:rFonts w:ascii="Times New Roman" w:hAnsi="Times New Roman"/>
        </w:rPr>
      </w:pPr>
    </w:p>
    <w:p w14:paraId="55D6B0E5" w14:textId="77777777" w:rsidR="006B3C22" w:rsidRDefault="006B3C22">
      <w:pPr>
        <w:spacing w:after="0" w:line="240" w:lineRule="auto"/>
        <w:rPr>
          <w:rFonts w:ascii="Times New Roman" w:hAnsi="Times New Roman"/>
        </w:rPr>
      </w:pPr>
    </w:p>
    <w:p w14:paraId="284D2380" w14:textId="77777777" w:rsidR="006B3C22" w:rsidRDefault="006B3C22">
      <w:pPr>
        <w:spacing w:after="0" w:line="240" w:lineRule="auto"/>
        <w:rPr>
          <w:rFonts w:ascii="Times New Roman" w:hAnsi="Times New Roman"/>
        </w:rPr>
      </w:pPr>
    </w:p>
    <w:p w14:paraId="3257A4F7" w14:textId="77777777" w:rsidR="006B3C22" w:rsidRDefault="006B3C22">
      <w:pPr>
        <w:spacing w:after="0" w:line="240" w:lineRule="auto"/>
        <w:rPr>
          <w:rFonts w:ascii="Times New Roman" w:hAnsi="Times New Roman"/>
        </w:rPr>
      </w:pPr>
    </w:p>
    <w:p w14:paraId="67606BCC" w14:textId="77777777" w:rsidR="006B3C22" w:rsidRDefault="006B3C22">
      <w:pPr>
        <w:spacing w:after="0" w:line="240" w:lineRule="auto"/>
        <w:rPr>
          <w:rFonts w:ascii="Times New Roman" w:hAnsi="Times New Roman"/>
        </w:rPr>
      </w:pPr>
    </w:p>
    <w:p w14:paraId="791469AA" w14:textId="77777777" w:rsidR="006B3C22" w:rsidRDefault="006B3C22">
      <w:pPr>
        <w:spacing w:after="0" w:line="240" w:lineRule="auto"/>
        <w:rPr>
          <w:rFonts w:ascii="Times New Roman" w:hAnsi="Times New Roman"/>
        </w:rPr>
      </w:pPr>
    </w:p>
    <w:p w14:paraId="1F26A8EE" w14:textId="77777777" w:rsidR="006B3C22" w:rsidRDefault="006B3C22">
      <w:pPr>
        <w:spacing w:after="0" w:line="240" w:lineRule="auto"/>
        <w:rPr>
          <w:rFonts w:ascii="Times New Roman" w:hAnsi="Times New Roman"/>
        </w:rPr>
      </w:pPr>
    </w:p>
    <w:p w14:paraId="292B63D7" w14:textId="77777777" w:rsidR="006B3C22" w:rsidRDefault="006B3C22">
      <w:pPr>
        <w:spacing w:after="0" w:line="240" w:lineRule="auto"/>
        <w:rPr>
          <w:rFonts w:ascii="Times New Roman" w:hAnsi="Times New Roman"/>
        </w:rPr>
      </w:pPr>
    </w:p>
    <w:p w14:paraId="00A1FD7C" w14:textId="77777777" w:rsidR="006B3C22" w:rsidRDefault="006B3C22">
      <w:pPr>
        <w:spacing w:after="0" w:line="240" w:lineRule="auto"/>
        <w:rPr>
          <w:rFonts w:ascii="Times New Roman" w:hAnsi="Times New Roman"/>
        </w:rPr>
      </w:pPr>
    </w:p>
    <w:sectPr w:rsidR="006B3C22">
      <w:headerReference w:type="default" r:id="rId7"/>
      <w:headerReference w:type="first" r:id="rId8"/>
      <w:pgSz w:w="16838" w:h="11906" w:orient="landscape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6D2E" w14:textId="77777777" w:rsidR="00011B7E" w:rsidRDefault="00011B7E">
      <w:pPr>
        <w:spacing w:after="0" w:line="240" w:lineRule="auto"/>
      </w:pPr>
      <w:r>
        <w:separator/>
      </w:r>
    </w:p>
  </w:endnote>
  <w:endnote w:type="continuationSeparator" w:id="0">
    <w:p w14:paraId="16689F7C" w14:textId="77777777" w:rsidR="00011B7E" w:rsidRDefault="0001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EC84" w14:textId="77777777" w:rsidR="00011B7E" w:rsidRDefault="00011B7E">
      <w:pPr>
        <w:spacing w:after="0" w:line="240" w:lineRule="auto"/>
      </w:pPr>
      <w:r>
        <w:separator/>
      </w:r>
    </w:p>
  </w:footnote>
  <w:footnote w:type="continuationSeparator" w:id="0">
    <w:p w14:paraId="7D8BFD4F" w14:textId="77777777" w:rsidR="00011B7E" w:rsidRDefault="0001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71DB" w14:textId="77777777" w:rsidR="006B3C22" w:rsidRDefault="00011B7E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2A9F2F1" wp14:editId="5CD9DA32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1D25" w14:textId="77777777" w:rsidR="006B3C22" w:rsidRDefault="00011B7E">
    <w:pPr>
      <w:pStyle w:val="Zaglavlje"/>
      <w:jc w:val="right"/>
    </w:pPr>
    <w:r>
      <w:rPr>
        <w:noProof/>
      </w:rPr>
      <w:drawing>
        <wp:inline distT="0" distB="0" distL="0" distR="0" wp14:anchorId="2C94976B" wp14:editId="5B81A2E2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22"/>
    <w:rsid w:val="00011B7E"/>
    <w:rsid w:val="0050074C"/>
    <w:rsid w:val="006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C9EA"/>
  <w15:docId w15:val="{C8896907-6996-4BA0-A26B-DB2A041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pPr>
      <w:spacing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nil"/>
        <w:left w:val="nil"/>
        <w:bottom w:val="nil"/>
        <w:right w:val="nil"/>
        <w:insideH w:val="nil"/>
        <w:insideV w:val="nil"/>
        <w:tl2br w:val="nil"/>
        <w:tr2bl w:val="nil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2211</Characters>
  <Application>Microsoft Office Word</Application>
  <DocSecurity>0</DocSecurity>
  <Lines>76</Lines>
  <Paragraphs>53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2</cp:revision>
  <dcterms:created xsi:type="dcterms:W3CDTF">2025-07-30T08:01:00Z</dcterms:created>
  <dcterms:modified xsi:type="dcterms:W3CDTF">2025-07-30T06:28:00Z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278c9383-141f-4dfb-8ccd-21a70911dae6</vt:lpwstr>
  </property>
</Properties>
</file>