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  <w:noProof w:val="1"/>
          <w:lang w:val="en-US"/>
        </w:rPr>
        <w:drawing>
          <wp:inline>
            <wp:extent cx="466725" cy="5429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2"/>
                    <pic:cNvPicPr/>
                  </pic:nvPicPr>
                  <pic:blipFill>
                    <a:blip r:embed="Image1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VARAŽDINSKA ŽUPANIJA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noProof w:val="1"/>
          <w:sz w:val="24"/>
        </w:rPr>
        <w:t>Općina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Sveti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Đurđ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Start w:id="0" w:name="_GoBack"/>
      <w:r>
        <w:rPr>
          <w:rFonts w:ascii="Times New Roman" w:hAnsi="Times New Roman"/>
          <w:b w:val="1"/>
          <w:noProof w:val="1"/>
          <w:sz w:val="24"/>
        </w:rPr>
        <w:t>Općinsko</w:t>
      </w:r>
      <w:r>
        <w:rPr>
          <w:rFonts w:ascii="Times New Roman" w:hAnsi="Times New Roman"/>
          <w:b w:val="1"/>
          <w:noProof w:val="1"/>
          <w:sz w:val="24"/>
        </w:rPr>
        <w:t xml:space="preserve"> </w:t>
      </w:r>
      <w:r>
        <w:rPr>
          <w:rFonts w:ascii="Times New Roman" w:hAnsi="Times New Roman"/>
          <w:b w:val="1"/>
          <w:noProof w:val="1"/>
          <w:sz w:val="24"/>
        </w:rPr>
        <w:t>vijeće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sz w:val="24"/>
        </w:rPr>
      </w:pPr>
      <w:bookmarkEnd w:id="0"/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KLASA: </w:t>
      </w:r>
      <w:r>
        <w:rPr>
          <w:rFonts w:ascii="Times New Roman" w:hAnsi="Times New Roman"/>
          <w:sz w:val="24"/>
        </w:rPr>
        <w:t>400-01/25-01/18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>
        <w:rPr>
          <w:rFonts w:ascii="Times New Roman" w:hAnsi="Times New Roman"/>
          <w:noProof w:val="1"/>
          <w:sz w:val="24"/>
        </w:rPr>
        <w:t>2186-21-02-25-1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  <w:r>
        <w:rPr>
          <w:rFonts w:ascii="Times New Roman" w:hAnsi="Times New Roman"/>
          <w:sz w:val="24"/>
        </w:rPr>
        <w:t xml:space="preserve">Sveti Đurđ, </w:t>
      </w:r>
      <w:r>
        <w:rPr>
          <w:rFonts w:ascii="Times New Roman" w:hAnsi="Times New Roman"/>
          <w:noProof w:val="1"/>
          <w:sz w:val="24"/>
        </w:rPr>
        <w:t>22</w:t>
      </w:r>
      <w:r>
        <w:rPr>
          <w:rFonts w:ascii="Times New Roman" w:hAnsi="Times New Roman"/>
          <w:noProof w:val="1"/>
          <w:sz w:val="24"/>
        </w:rPr>
        <w:t>.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noProof w:val="1"/>
          <w:sz w:val="24"/>
        </w:rPr>
        <w:t>prosinca</w:t>
      </w:r>
      <w:r>
        <w:rPr>
          <w:rFonts w:ascii="Times New Roman" w:hAnsi="Times New Roman"/>
          <w:noProof w:val="1"/>
          <w:sz w:val="24"/>
        </w:rPr>
        <w:t xml:space="preserve"> </w:t>
      </w:r>
      <w:r>
        <w:rPr>
          <w:rFonts w:ascii="Times New Roman" w:hAnsi="Times New Roman"/>
          <w:sz w:val="24"/>
        </w:rPr>
        <w:t>2025.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1"/>
        </w:rPr>
      </w:pPr>
    </w:p>
    <w:p>
      <w:pPr>
        <w:jc w:val="both"/>
        <w:spacing w:lineRule="auto" w:line="240" w:beforeAutospacing="0" w:afterAutospacing="0"/>
        <w:ind w:firstLine="708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temelju članka 75. Zakona o komunalnom gospodarstvu („Narodne novine“ broj 68/18, 110/18, 32/20 i 145/24), članka 77. stavka 4 Zakona o rudarstvu („Narodne novine“ broj 56/13, 14/14, 52/18, 115/18, 98/19 i 83/23), članka 4. i 12. Uredbe o naknadi za koncesiju za eksploataciju mineralnih sirovina („Narodne novine“ broj 44/24) i članka 22. Statuta Općine Sveti Đurđ („Službeni vjesnik Varaždinske županije“ broj 30/21 i 18/23), Općinsko vijeće Općine Sveti Đurđ na svojoj 5. sjednici održanoj 22.12.2025. godine, donijelo je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PROGRAM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utroška sredstava naknade za eksploataciju mineralnih sirovina za 2026. godinu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Članak 1.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Ovim Programom utroška sredstava naknade za eksploataciju mineralnih sirovina za 2026. godinu utvrđuje se namjena korištenja utroška sredstava naknade za eksploataciju mineralnih sirovina u 2026. godini.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Članak 2.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 Proračunu Općine Sveti Đurđ za 2026. godinu planirana je naknada za eksploataciju mineralnih sirovina iz članka 1.ovog Programa u iznosu 35.000,00 €.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Članak 3.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Sredstva iz članka 2. ovog Programa koristiti će se za financiranje: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Održavanje nerazvrstanih cesta 35.000,00 €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jc w:val="center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Članak 4.</w:t>
      </w:r>
    </w:p>
    <w:p>
      <w:pPr>
        <w:jc w:val="both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Ovaj Program objavit će se u „Službenom vjesniku Varaždinske županije“ i stupa na snagu 01. siječnja 2026. godine.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OPĆINSKO VIJEĆE OPĆINE SVETI ĐURĐ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jc w:val="right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Predsjednik Općinskog vijeća</w:t>
      </w:r>
    </w:p>
    <w:p>
      <w:pPr>
        <w:jc w:val="right"/>
        <w:spacing w:lineRule="auto" w:line="240" w:after="0" w:beforeAutospacing="0" w:afterAutospacing="0"/>
        <w:pStyle w:val="P0"/>
        <w:rPr>
          <w:rFonts w:ascii="Times New Roman" w:hAnsi="Times New Roman"/>
        </w:rPr>
      </w:pPr>
      <w:r>
        <w:rPr>
          <w:rFonts w:ascii="Times New Roman" w:hAnsi="Times New Roman"/>
          <w:sz w:val="22"/>
        </w:rPr>
        <w:t xml:space="preserve">Davor Kraljić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3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1" Type="http://schemas.openxmlformats.org/officeDocument/2006/relationships/image" Target="media/image1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2025-12-23T09:40:45Z</dcterms:created>
  <dcterms:modified xsi:type="dcterms:W3CDTF">2025-12-23T09:40:45Z</dcterms:modified>
</cp:coreProperties>
</file>