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noProof w:val="1"/>
          <w:sz w:val="22"/>
        </w:rPr>
        <w:t>Općina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Sveti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Start w:id="0" w:name="_GoBack"/>
      <w:r>
        <w:rPr>
          <w:rFonts w:ascii="Times New Roman" w:hAnsi="Times New Roman"/>
          <w:b w:val="1"/>
          <w:noProof w:val="1"/>
          <w:sz w:val="22"/>
        </w:rPr>
        <w:t>Općinsko</w:t>
      </w:r>
      <w:r>
        <w:rPr>
          <w:rFonts w:ascii="Times New Roman" w:hAnsi="Times New Roman"/>
          <w:b w:val="1"/>
          <w:noProof w:val="1"/>
          <w:sz w:val="22"/>
        </w:rPr>
        <w:t xml:space="preserve"> </w:t>
      </w:r>
      <w:r>
        <w:rPr>
          <w:rFonts w:ascii="Times New Roman" w:hAnsi="Times New Roman"/>
          <w:b w:val="1"/>
          <w:noProof w:val="1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2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KLASA: </w:t>
      </w:r>
      <w:r>
        <w:rPr>
          <w:rFonts w:ascii="Times New Roman" w:hAnsi="Times New Roman"/>
          <w:sz w:val="22"/>
        </w:rPr>
        <w:t>350-03/25-01/3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URBROJ: </w:t>
      </w:r>
      <w:r>
        <w:rPr>
          <w:rFonts w:ascii="Times New Roman" w:hAnsi="Times New Roman"/>
          <w:noProof w:val="1"/>
          <w:sz w:val="22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sz w:val="22"/>
        </w:rPr>
        <w:t xml:space="preserve">Sveti Đurđ, </w:t>
      </w:r>
      <w:r>
        <w:rPr>
          <w:rFonts w:ascii="Times New Roman" w:hAnsi="Times New Roman"/>
          <w:noProof w:val="1"/>
          <w:sz w:val="22"/>
        </w:rPr>
        <w:t>3</w:t>
      </w:r>
      <w:r>
        <w:rPr>
          <w:rFonts w:ascii="Times New Roman" w:hAnsi="Times New Roman"/>
          <w:noProof w:val="1"/>
          <w:sz w:val="22"/>
        </w:rPr>
        <w:t>.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noProof w:val="1"/>
          <w:sz w:val="22"/>
        </w:rPr>
        <w:t>prosinca</w:t>
      </w:r>
      <w:r>
        <w:rPr>
          <w:rFonts w:ascii="Times New Roman" w:hAnsi="Times New Roman"/>
          <w:noProof w:val="1"/>
          <w:sz w:val="22"/>
        </w:rPr>
        <w:t xml:space="preserve"> </w:t>
      </w:r>
      <w:r>
        <w:rPr>
          <w:rFonts w:ascii="Times New Roman" w:hAnsi="Times New Roman"/>
          <w:sz w:val="22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40" w:before="120" w:after="0" w:beforeAutospacing="0" w:afterAutospacing="0"/>
        <w:ind w:firstLine="720" w:left="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109. stavak 6. Zakona o prostornom uređenju („Narodne novine“ broj 153/13., 65/17., 114/18., 39/19., 98/19., 67/23.) i temeljem članka 22. Statuta Općine Sveti Đurđ („Službeni vjesnik Varaždinske županije“ broj 30/21. i 18/23.), Općinsko vijeće Općine Sveti Đurđ na 4. sjednici, održanoj 3.12.2025. godine, donosi</w:t>
      </w:r>
    </w:p>
    <w:p>
      <w:pPr>
        <w:jc w:val="center"/>
        <w:spacing w:lineRule="auto" w:line="240" w:before="240" w:after="0" w:beforeAutospacing="0" w:afterAutospacing="0"/>
        <w:ind w:left="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Odluku o donošenju I. izmjene i dopune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Urbanističkog plana uređenja područja između Preloške i Ulice Ljudevita Gaja u Svetom Đurđu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b w:val="1"/>
          <w:i w:val="1"/>
        </w:rPr>
      </w:pPr>
      <w:r>
        <w:rPr>
          <w:rFonts w:ascii="Times New Roman" w:hAnsi="Times New Roman"/>
          <w:b w:val="1"/>
          <w:i w:val="1"/>
        </w:rPr>
        <w:t xml:space="preserve">Temeljne odredbe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Donose se I. izmjene i dopune Urbanističkog plana uređenja područja između Preloške i Ulice Ljudevita Gaja u Svetom Đurđu (u daljnjem tekstu: I. izmjene i dopune plana).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izmjene i dopune plana izrađene su na temelju Odluke o izradi izmjene i dopune Urbanističkog plana uređenja područja između Preloške i Ulice Ljudevita Gaja u Svetom Đurđu (Službeni vjesnik Varaždinske županije, broj 44/25.).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3.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Stručni izrađivač I. izmjene i dopune plana je URBIA d.o.o. Čakovec, OIB 38235822242.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I. izmjene i dopune plana izrađene su u elektroničkom obliku u skladu s odredbama Pravilnika o prostornim planovima (Narodne novine broj 152/23), u daljnjem tekstu: Pravilnik.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5.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Sastavni dio ove Odluke su: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  <w:sz w:val="14"/>
        </w:rPr>
        <w:t xml:space="preserve">   </w:t>
      </w:r>
      <w:r>
        <w:rPr>
          <w:rFonts w:ascii="Times New Roman" w:hAnsi="Times New Roman"/>
        </w:rPr>
        <w:t xml:space="preserve">odredbe za provedbu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  <w:sz w:val="14"/>
        </w:rPr>
        <w:t xml:space="preserve">   </w:t>
      </w:r>
      <w:r>
        <w:rPr>
          <w:rFonts w:ascii="Times New Roman" w:hAnsi="Times New Roman"/>
        </w:rPr>
        <w:t xml:space="preserve">grafički dio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Namjena prostora (kartografski prikaz 1.1.)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Građevinska područja (kartografski prikaz 1.2.)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Provedba prostornog plana (kartografski prikaz 1.3.)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Prometni sustav (kartografski prikaz 2.1.)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Komunikacijski sustav (kartografski prikaz 2.2.)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Energetski sustav (kartografski prikaz 2.3.)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Vodnogospodarski sustav (kartografski prikaz 2.4.)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Posebne vrijednosti (kartografski prikaz 3.1.)</w:t>
      </w:r>
    </w:p>
    <w:p>
      <w:pPr>
        <w:spacing w:lineRule="auto" w:line="240" w:beforeAutospacing="0" w:afterAutospacing="0"/>
        <w:ind w:hanging="360" w:left="99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>
        <w:rPr>
          <w:rFonts w:ascii="Times New Roman" w:hAnsi="Times New Roman"/>
          <w:sz w:val="14"/>
        </w:rPr>
        <w:t xml:space="preserve">  </w:t>
      </w:r>
      <w:r>
        <w:rPr>
          <w:rFonts w:ascii="Times New Roman" w:hAnsi="Times New Roman"/>
        </w:rPr>
        <w:t xml:space="preserve">Posebna ograničenja i posebni načini korištenja (kartografski prikaz 3.2.)</w:t>
      </w:r>
      <w:r>
        <w:rPr>
          <w:rFonts w:ascii="Times New Roman" w:hAnsi="Times New Roman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sz w:val="14"/>
        </w:rPr>
        <w:t xml:space="preserve">   </w:t>
      </w:r>
      <w:r>
        <w:rPr>
          <w:rFonts w:ascii="Times New Roman" w:hAnsi="Times New Roman"/>
        </w:rPr>
        <w:t>obrazloženje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  <w:sz w:val="14"/>
        </w:rPr>
        <w:t xml:space="preserve">   </w:t>
      </w:r>
      <w:r>
        <w:rPr>
          <w:rFonts w:ascii="Times New Roman" w:hAnsi="Times New Roman"/>
        </w:rPr>
        <w:t xml:space="preserve">odredbe za provedbu iz točke 1. ovog stavka u cijelosti zamjenjuju odredbe za provedbu iz Odluke o donošenju Urbanističkog plana uređenja područja između Preloške i Ulice Ljudevita Gaja u Svetom Đurđu objavljene u „Službenom vjesniku Varaždinske županije“ broj 129/21.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6.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Sastavni dijelovi ove Odluke definirani člankom 5. dostupni su na sljedećoj poveznici (link): </w:t>
      </w:r>
      <w:r>
        <w:rPr>
          <w:rFonts w:ascii="Times New Roman" w:hAnsi="Times New Roman"/>
          <w:b w:val="1"/>
        </w:rPr>
        <w:t>https://katalog.mgipu.hr/</w:t>
      </w:r>
      <w:r>
        <w:rPr>
          <w:rFonts w:ascii="Times New Roman" w:hAnsi="Times New Roman"/>
        </w:rPr>
        <w:t xml:space="preserve"> pod oznakom </w:t>
      </w:r>
      <w:r>
        <w:rPr>
          <w:rFonts w:ascii="Times New Roman" w:hAnsi="Times New Roman"/>
          <w:b w:val="1"/>
        </w:rPr>
        <w:t>HR-ISPU-UPU2-04375-R02</w:t>
      </w:r>
      <w:r>
        <w:rPr>
          <w:rFonts w:ascii="Times New Roman" w:hAnsi="Times New Roman"/>
        </w:rPr>
        <w:t>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7.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Izvornik I. izmjene i dopune plana trajno je pohranjen u modulu ePlanovi.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Završne odredbe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8.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se objavljuje u službenom glasilu: Službeni vjesnik Varaždinske županije.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Članak 9.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 Odluka stupa na snagu osmoga dana od dana objave u „Službenom vjesniku Varaždinske županije“.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Stupanjem na snagu ove Odluke prestaje važiti poglavlje: „II. Odredbe za provedbu“ s člancima od članka 4. do članka 118. iz Odluke o donošenju Urbanističkog plana uređenja područja između Preloške i Ulice Ljudevita Gaja u Svetom Đurđu („Službeni vjesnik Varaždinske županije“ broj 129/21.).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 VIJEĆE OPĆINE SVETI ĐURĐ</w:t>
      </w:r>
    </w:p>
    <w:p>
      <w:pPr>
        <w:jc w:val="center"/>
        <w:spacing w:lineRule="auto" w:line="240" w:before="60" w:after="0" w:beforeAutospacing="0" w:afterAutospacing="0"/>
        <w:ind w:left="4535" w:right="0"/>
        <w:pStyle w:val="P0"/>
        <w:rPr>
          <w:rFonts w:ascii="Times New Roman" w:hAnsi="Times New Roman"/>
        </w:rPr>
      </w:pPr>
    </w:p>
    <w:p>
      <w:pPr>
        <w:jc w:val="center"/>
        <w:spacing w:lineRule="auto" w:line="240" w:before="60" w:after="0" w:beforeAutospacing="0" w:afterAutospacing="0"/>
        <w:ind w:left="4535" w:right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</w:t>
      </w:r>
    </w:p>
    <w:p>
      <w:pPr>
        <w:jc w:val="center"/>
        <w:spacing w:lineRule="auto" w:line="240" w:before="60" w:after="0" w:beforeAutospacing="0" w:afterAutospacing="0"/>
        <w:ind w:left="4535" w:right="0"/>
        <w:tabs>
          <w:tab w:val="left" w:pos="4535.433070866142" w:leader="none"/>
        </w:tabs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Davor Kraljić</w:t>
      </w:r>
    </w:p>
    <w:p>
      <w:pPr>
        <w:jc w:val="left"/>
        <w:spacing w:lineRule="auto" w:line="240" w:before="60" w:after="0" w:beforeAutospacing="0" w:afterAutospacing="0"/>
        <w:ind w:left="0" w:right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2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2025-12-05T08:31:42Z</dcterms:created>
  <dcterms:modified xsi:type="dcterms:W3CDTF">2025-12-05T08:31:42Z</dcterms:modified>
</cp:coreProperties>
</file>