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CCE0" w14:textId="77777777" w:rsidR="00D06515" w:rsidRDefault="00E3692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1E665D9D" wp14:editId="58220F80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7FAC7959" w14:textId="77777777" w:rsidR="00D06515" w:rsidRDefault="00D06515">
      <w:pPr>
        <w:spacing w:after="0" w:line="240" w:lineRule="auto"/>
        <w:rPr>
          <w:rFonts w:ascii="Times New Roman" w:hAnsi="Times New Roman"/>
          <w:b/>
        </w:rPr>
      </w:pPr>
    </w:p>
    <w:p w14:paraId="16B85295" w14:textId="77777777" w:rsidR="00D06515" w:rsidRDefault="00E3692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3844CC5C" w14:textId="77777777" w:rsidR="00D06515" w:rsidRDefault="00E3692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4260C209" w14:textId="77777777" w:rsidR="00D06515" w:rsidRDefault="00E3692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15009A3B" w14:textId="77777777" w:rsidR="00D06515" w:rsidRDefault="00E3692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53297D6F" w14:textId="77777777" w:rsidR="00D06515" w:rsidRDefault="00D06515">
      <w:pPr>
        <w:spacing w:after="0" w:line="240" w:lineRule="auto"/>
        <w:rPr>
          <w:rFonts w:ascii="Times New Roman" w:hAnsi="Times New Roman"/>
          <w:b/>
        </w:rPr>
      </w:pPr>
    </w:p>
    <w:p w14:paraId="79BDE768" w14:textId="77777777" w:rsidR="00D06515" w:rsidRDefault="00E369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970-03/26-01/4</w:t>
      </w:r>
    </w:p>
    <w:p w14:paraId="05638A0E" w14:textId="77777777" w:rsidR="00D06515" w:rsidRDefault="00E369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56B3E592" w14:textId="77777777" w:rsidR="00D06515" w:rsidRDefault="00E36923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Đurđ,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4E7AEB81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5CA9890E" w14:textId="77777777" w:rsidR="00D06515" w:rsidRPr="00DA1E7A" w:rsidRDefault="00D06515">
      <w:pPr>
        <w:spacing w:after="0" w:line="240" w:lineRule="auto"/>
        <w:rPr>
          <w:rFonts w:ascii="Times New Roman" w:hAnsi="Times New Roman"/>
          <w:szCs w:val="22"/>
        </w:rPr>
      </w:pPr>
    </w:p>
    <w:p w14:paraId="6EFBCC14" w14:textId="77777777" w:rsidR="00D06515" w:rsidRPr="00DA1E7A" w:rsidRDefault="00E36923">
      <w:pPr>
        <w:ind w:firstLine="708"/>
        <w:jc w:val="both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Na temelju članka 73. Zakona o lokalnoj i područnoj (regionalnoj) samoupravi („Narodne novine“ broj 33/01., 60/01., 129/05., 109/07., 125/08., 36/09.,150/11., 144/12., 19/13., 137/15.,123/17., 98/19. i 144/20.) i članka 22. Statuta Općine Sveti Đurđ („Službeni vjesnik Varaždinske županije“ broj 30/21. i 18/23.), Općinsko vijeće Općine Sveti Đurđ na 9. sjednici održanoj 11.8.2026. godine donosi sljedeću</w:t>
      </w:r>
    </w:p>
    <w:p w14:paraId="4CD10DFB" w14:textId="77777777" w:rsidR="00D06515" w:rsidRPr="00DA1E7A" w:rsidRDefault="00E36923">
      <w:pPr>
        <w:jc w:val="center"/>
        <w:rPr>
          <w:rFonts w:ascii="Times New Roman" w:hAnsi="Times New Roman"/>
          <w:b/>
          <w:szCs w:val="22"/>
        </w:rPr>
      </w:pPr>
      <w:r w:rsidRPr="00DA1E7A">
        <w:rPr>
          <w:rFonts w:ascii="Times New Roman" w:hAnsi="Times New Roman"/>
          <w:b/>
          <w:szCs w:val="22"/>
        </w:rPr>
        <w:t xml:space="preserve">ODLUKU </w:t>
      </w:r>
    </w:p>
    <w:p w14:paraId="0B12339F" w14:textId="77777777" w:rsidR="00D06515" w:rsidRPr="00DA1E7A" w:rsidRDefault="00E36923">
      <w:pPr>
        <w:jc w:val="center"/>
        <w:rPr>
          <w:rFonts w:ascii="Times New Roman" w:hAnsi="Times New Roman"/>
          <w:b/>
          <w:szCs w:val="22"/>
        </w:rPr>
      </w:pPr>
      <w:r w:rsidRPr="00DA1E7A">
        <w:rPr>
          <w:rFonts w:ascii="Times New Roman" w:hAnsi="Times New Roman"/>
          <w:b/>
          <w:szCs w:val="22"/>
        </w:rPr>
        <w:t>o davanju suglasnosti za provedbu ulaganja u projekt „Opremanje i uređenje dječjeg igrališta Dječjeg vrtića „Suncokret Sveti Đurđ“</w:t>
      </w:r>
    </w:p>
    <w:p w14:paraId="545321A5" w14:textId="77777777" w:rsidR="00D06515" w:rsidRPr="00DA1E7A" w:rsidRDefault="00D06515" w:rsidP="00A1047F">
      <w:pPr>
        <w:spacing w:after="0"/>
        <w:jc w:val="center"/>
        <w:rPr>
          <w:rFonts w:ascii="Times New Roman" w:hAnsi="Times New Roman"/>
          <w:b/>
          <w:szCs w:val="22"/>
        </w:rPr>
      </w:pPr>
    </w:p>
    <w:p w14:paraId="143E8A57" w14:textId="77777777" w:rsidR="00D06515" w:rsidRPr="00DA1E7A" w:rsidRDefault="00E36923" w:rsidP="00A1047F">
      <w:pPr>
        <w:spacing w:after="0"/>
        <w:jc w:val="center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Članak 1.</w:t>
      </w:r>
    </w:p>
    <w:p w14:paraId="4D684F4F" w14:textId="3EBF63D8" w:rsidR="00D06515" w:rsidRDefault="00E36923" w:rsidP="00A1047F">
      <w:pPr>
        <w:spacing w:after="0"/>
        <w:jc w:val="both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Ovom Odlukom daje se suglasnost za provedbu ulaganja u projekt „Opremanje i uređenje dječjeg igrališta Dječjeg vrtića „Suncokret Sveti Đurđ“</w:t>
      </w:r>
    </w:p>
    <w:p w14:paraId="4F663D65" w14:textId="77777777" w:rsidR="00A1047F" w:rsidRPr="00DA1E7A" w:rsidRDefault="00A1047F" w:rsidP="00A1047F">
      <w:pPr>
        <w:spacing w:after="0"/>
        <w:jc w:val="both"/>
        <w:rPr>
          <w:rFonts w:ascii="Times New Roman" w:hAnsi="Times New Roman"/>
          <w:szCs w:val="22"/>
        </w:rPr>
      </w:pPr>
    </w:p>
    <w:p w14:paraId="35B75E12" w14:textId="77777777" w:rsidR="00D06515" w:rsidRPr="00DA1E7A" w:rsidRDefault="00E36923" w:rsidP="00A1047F">
      <w:pPr>
        <w:spacing w:after="0"/>
        <w:jc w:val="center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Članak 2.</w:t>
      </w:r>
    </w:p>
    <w:p w14:paraId="6B306434" w14:textId="4B7EE78D" w:rsidR="00D06515" w:rsidRDefault="00E36923" w:rsidP="00A1047F">
      <w:pPr>
        <w:spacing w:after="0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 xml:space="preserve">Opis projekta nalazi se u prilogu ove Odluke i čini njezin sastavni dio. </w:t>
      </w:r>
    </w:p>
    <w:p w14:paraId="5E85F3FF" w14:textId="77777777" w:rsidR="00A1047F" w:rsidRPr="00DA1E7A" w:rsidRDefault="00A1047F" w:rsidP="00A1047F">
      <w:pPr>
        <w:spacing w:after="0"/>
        <w:rPr>
          <w:rFonts w:ascii="Times New Roman" w:hAnsi="Times New Roman"/>
          <w:szCs w:val="22"/>
        </w:rPr>
      </w:pPr>
    </w:p>
    <w:p w14:paraId="3A811E7F" w14:textId="77777777" w:rsidR="00D06515" w:rsidRPr="00DA1E7A" w:rsidRDefault="00E36923" w:rsidP="00A1047F">
      <w:pPr>
        <w:spacing w:after="0"/>
        <w:jc w:val="center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Članak 3.</w:t>
      </w:r>
    </w:p>
    <w:p w14:paraId="51E23F76" w14:textId="0F297FA1" w:rsidR="00D06515" w:rsidRDefault="00E36923" w:rsidP="00A1047F">
      <w:pPr>
        <w:spacing w:after="0"/>
        <w:jc w:val="both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Ukupna procijenjena vrijednost projekta iznosi 29.600,00 eura. Sredstva za realizaciju projekta osigurat će se u proračunu Općine Sveti Đurđ za 2026. godinu, te sufinanciranjem od strane Ministarstva demografije i useljeništva u iznosu od 23.010,21 eura koja su Općini Sveti Đurđ odobrena prijavom projekta na Javni poziv za poboljšanje materijalnih uvjeta u dječjim vrtićima.</w:t>
      </w:r>
    </w:p>
    <w:p w14:paraId="46120C8B" w14:textId="77777777" w:rsidR="00A1047F" w:rsidRPr="00DA1E7A" w:rsidRDefault="00A1047F" w:rsidP="00A1047F">
      <w:pPr>
        <w:spacing w:after="0"/>
        <w:jc w:val="both"/>
        <w:rPr>
          <w:rFonts w:ascii="Times New Roman" w:hAnsi="Times New Roman"/>
          <w:szCs w:val="22"/>
        </w:rPr>
      </w:pPr>
    </w:p>
    <w:p w14:paraId="6FA97F56" w14:textId="77777777" w:rsidR="00D06515" w:rsidRPr="00DA1E7A" w:rsidRDefault="00E36923" w:rsidP="00A1047F">
      <w:pPr>
        <w:spacing w:after="0"/>
        <w:jc w:val="center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Članak 4.</w:t>
      </w:r>
    </w:p>
    <w:p w14:paraId="577A1E57" w14:textId="734840BA" w:rsidR="00D06515" w:rsidRDefault="00E36923" w:rsidP="00A1047F">
      <w:pPr>
        <w:spacing w:after="0"/>
        <w:jc w:val="both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Po provedenom postupku javne nabave za predmet nabave „Opremanje i uređenje dječjeg igrališta Dječjeg vrtića „Suncoket Sveti Đurđ“, ev. broj nabave: MV-26-9, ovlašćuje se općinski načelnik Općine Sveti Đurđ na sklapanje Ugovora o javnoj nabavi s najpovoljnijim ponuditeljem.</w:t>
      </w:r>
    </w:p>
    <w:p w14:paraId="35E802DA" w14:textId="77777777" w:rsidR="00A1047F" w:rsidRPr="00DA1E7A" w:rsidRDefault="00A1047F" w:rsidP="00A1047F">
      <w:pPr>
        <w:spacing w:after="100" w:afterAutospacing="1" w:line="240" w:lineRule="auto"/>
        <w:contextualSpacing/>
        <w:jc w:val="both"/>
        <w:rPr>
          <w:rFonts w:ascii="Times New Roman" w:hAnsi="Times New Roman"/>
          <w:szCs w:val="22"/>
        </w:rPr>
      </w:pPr>
    </w:p>
    <w:p w14:paraId="02EAD344" w14:textId="77777777" w:rsidR="00D06515" w:rsidRPr="00DA1E7A" w:rsidRDefault="00E36923" w:rsidP="00A1047F">
      <w:pPr>
        <w:spacing w:after="100" w:afterAutospacing="1" w:line="240" w:lineRule="auto"/>
        <w:contextualSpacing/>
        <w:jc w:val="center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Članak 5.</w:t>
      </w:r>
    </w:p>
    <w:p w14:paraId="05B77B26" w14:textId="77777777" w:rsidR="00D06515" w:rsidRPr="00DA1E7A" w:rsidRDefault="00E36923" w:rsidP="00A1047F">
      <w:pPr>
        <w:spacing w:after="100" w:afterAutospacing="1" w:line="240" w:lineRule="auto"/>
        <w:contextualSpacing/>
        <w:jc w:val="both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 xml:space="preserve">Ova Odluka stupa na snagu osmog dana od dana objave u „Službenom vjesniku Varaždinske županije“. </w:t>
      </w:r>
    </w:p>
    <w:p w14:paraId="6AFC110F" w14:textId="77777777" w:rsidR="00D06515" w:rsidRPr="00DA1E7A" w:rsidRDefault="00D06515">
      <w:pPr>
        <w:jc w:val="both"/>
        <w:rPr>
          <w:rFonts w:ascii="Times New Roman" w:hAnsi="Times New Roman"/>
          <w:szCs w:val="22"/>
        </w:rPr>
      </w:pPr>
    </w:p>
    <w:p w14:paraId="780FF48A" w14:textId="779ABCCA" w:rsidR="00D06515" w:rsidRPr="00DA1E7A" w:rsidRDefault="00E36923" w:rsidP="00A1047F">
      <w:pPr>
        <w:jc w:val="center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OPĆINSKO VIJEĆE OPĆINE SVETI ĐURĐ</w:t>
      </w:r>
    </w:p>
    <w:p w14:paraId="17254347" w14:textId="77777777" w:rsidR="00D06515" w:rsidRPr="00DA1E7A" w:rsidRDefault="00E36923">
      <w:pPr>
        <w:jc w:val="right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 xml:space="preserve">Predsjednik Općinskog vijeća </w:t>
      </w:r>
    </w:p>
    <w:p w14:paraId="0B92B910" w14:textId="77777777" w:rsidR="00D06515" w:rsidRPr="00DA1E7A" w:rsidRDefault="00E36923">
      <w:pPr>
        <w:jc w:val="right"/>
        <w:rPr>
          <w:rFonts w:ascii="Times New Roman" w:hAnsi="Times New Roman"/>
          <w:szCs w:val="22"/>
        </w:rPr>
      </w:pPr>
      <w:r w:rsidRPr="00DA1E7A">
        <w:rPr>
          <w:rFonts w:ascii="Times New Roman" w:hAnsi="Times New Roman"/>
          <w:szCs w:val="22"/>
        </w:rPr>
        <w:t>Davor Kraljić</w:t>
      </w:r>
    </w:p>
    <w:p w14:paraId="16D24C1E" w14:textId="77777777" w:rsidR="00D06515" w:rsidRPr="00DA1E7A" w:rsidRDefault="00D06515">
      <w:pPr>
        <w:rPr>
          <w:rFonts w:ascii="Times New Roman" w:hAnsi="Times New Roman"/>
          <w:szCs w:val="22"/>
        </w:rPr>
      </w:pPr>
    </w:p>
    <w:p w14:paraId="1CBEE24F" w14:textId="77777777" w:rsidR="00D06515" w:rsidRPr="00DA1E7A" w:rsidRDefault="00D06515">
      <w:pPr>
        <w:spacing w:after="0" w:line="240" w:lineRule="auto"/>
        <w:rPr>
          <w:rFonts w:ascii="Times New Roman" w:hAnsi="Times New Roman"/>
          <w:szCs w:val="22"/>
        </w:rPr>
      </w:pPr>
    </w:p>
    <w:p w14:paraId="61FCA825" w14:textId="77777777" w:rsidR="00D06515" w:rsidRPr="00DA1E7A" w:rsidRDefault="00D06515">
      <w:pPr>
        <w:spacing w:after="0" w:line="240" w:lineRule="auto"/>
        <w:rPr>
          <w:rFonts w:ascii="Times New Roman" w:hAnsi="Times New Roman"/>
          <w:szCs w:val="22"/>
        </w:rPr>
      </w:pPr>
    </w:p>
    <w:p w14:paraId="34CB7D2B" w14:textId="77777777" w:rsidR="00D06515" w:rsidRPr="00DA1E7A" w:rsidRDefault="00D06515">
      <w:pPr>
        <w:spacing w:after="0" w:line="240" w:lineRule="auto"/>
        <w:rPr>
          <w:rFonts w:ascii="Times New Roman" w:hAnsi="Times New Roman"/>
          <w:szCs w:val="22"/>
        </w:rPr>
      </w:pPr>
    </w:p>
    <w:p w14:paraId="7D8D9968" w14:textId="77777777" w:rsidR="00D06515" w:rsidRPr="00DA1E7A" w:rsidRDefault="00D06515">
      <w:pPr>
        <w:spacing w:after="0" w:line="240" w:lineRule="auto"/>
        <w:rPr>
          <w:rFonts w:ascii="Times New Roman" w:hAnsi="Times New Roman"/>
          <w:szCs w:val="22"/>
        </w:rPr>
      </w:pPr>
    </w:p>
    <w:p w14:paraId="3C43333A" w14:textId="77777777" w:rsidR="00D06515" w:rsidRPr="00DA1E7A" w:rsidRDefault="00D06515">
      <w:pPr>
        <w:spacing w:after="0" w:line="240" w:lineRule="auto"/>
        <w:rPr>
          <w:rFonts w:ascii="Times New Roman" w:hAnsi="Times New Roman"/>
          <w:szCs w:val="22"/>
        </w:rPr>
      </w:pPr>
    </w:p>
    <w:p w14:paraId="79110911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1D95B894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13D6D2B8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335EA53A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50F56761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718BCEC0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1B8785C7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3923D7AB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2F1593B0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69CF953C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5B9D17E1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34AA00F5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78F39842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34251357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0D63B1B9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44A5B3C3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23EE2A77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02DFDCEB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612AD3FF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4313D96C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6B88D168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7AD6866D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p w14:paraId="12F00959" w14:textId="77777777" w:rsidR="00D06515" w:rsidRDefault="00D06515">
      <w:pPr>
        <w:spacing w:after="0" w:line="240" w:lineRule="auto"/>
        <w:rPr>
          <w:rFonts w:ascii="Times New Roman" w:hAnsi="Times New Roman"/>
          <w:b/>
        </w:rPr>
      </w:pPr>
    </w:p>
    <w:p w14:paraId="1DA357A7" w14:textId="77777777" w:rsidR="00D06515" w:rsidRDefault="00D06515">
      <w:pPr>
        <w:spacing w:after="0" w:line="240" w:lineRule="auto"/>
        <w:rPr>
          <w:rFonts w:ascii="Times New Roman" w:hAnsi="Times New Roman"/>
        </w:rPr>
      </w:pPr>
    </w:p>
    <w:sectPr w:rsidR="00D06515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102F8" w14:textId="77777777" w:rsidR="00ED6E37" w:rsidRDefault="00ED6E37">
      <w:pPr>
        <w:spacing w:after="0" w:line="240" w:lineRule="auto"/>
      </w:pPr>
      <w:r>
        <w:separator/>
      </w:r>
    </w:p>
  </w:endnote>
  <w:endnote w:type="continuationSeparator" w:id="0">
    <w:p w14:paraId="030B71E5" w14:textId="77777777" w:rsidR="00ED6E37" w:rsidRDefault="00ED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BD30B" w14:textId="77777777" w:rsidR="00ED6E37" w:rsidRDefault="00ED6E37">
      <w:pPr>
        <w:spacing w:after="0" w:line="240" w:lineRule="auto"/>
      </w:pPr>
      <w:r>
        <w:separator/>
      </w:r>
    </w:p>
  </w:footnote>
  <w:footnote w:type="continuationSeparator" w:id="0">
    <w:p w14:paraId="52580161" w14:textId="77777777" w:rsidR="00ED6E37" w:rsidRDefault="00ED6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09FB5" w14:textId="77777777" w:rsidR="00D06515" w:rsidRDefault="00E36923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557B5A1B" wp14:editId="783C9C97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B10C" w14:textId="77777777" w:rsidR="00D06515" w:rsidRDefault="00E36923">
    <w:pPr>
      <w:pStyle w:val="Zaglavlje"/>
      <w:jc w:val="right"/>
    </w:pPr>
    <w:r>
      <w:rPr>
        <w:noProof/>
      </w:rPr>
      <w:drawing>
        <wp:inline distT="0" distB="0" distL="0" distR="0" wp14:anchorId="48504471" wp14:editId="4A5E78FE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515"/>
    <w:rsid w:val="00A1047F"/>
    <w:rsid w:val="00D06515"/>
    <w:rsid w:val="00DA1E7A"/>
    <w:rsid w:val="00E36923"/>
    <w:rsid w:val="00E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76D93"/>
  <w15:docId w15:val="{2213DABB-A38B-4CF9-AF6B-24551E8B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Upravitelj</cp:lastModifiedBy>
  <cp:revision>3</cp:revision>
  <dcterms:created xsi:type="dcterms:W3CDTF">2026-08-12T08:44:00Z</dcterms:created>
  <dcterms:modified xsi:type="dcterms:W3CDTF">2026-08-12T06:57:00Z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9a06e7d2-5a9c-4335-b16b-db5289566aea</vt:lpwstr>
  </property>
</Properties>
</file>