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AFE8DE" w14:textId="77777777" w:rsidR="007B0557" w:rsidRDefault="000B5580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  <w:lang w:val="en-US"/>
        </w:rPr>
        <w:drawing>
          <wp:inline distT="0" distB="0" distL="0" distR="0" wp14:anchorId="3A1A93C1" wp14:editId="28A321F1">
            <wp:extent cx="466725" cy="5429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</w:rPr>
        <w:t xml:space="preserve">     </w:t>
      </w:r>
    </w:p>
    <w:p w14:paraId="13855FE6" w14:textId="77777777" w:rsidR="007B0557" w:rsidRDefault="007B0557">
      <w:pPr>
        <w:spacing w:after="0" w:line="240" w:lineRule="auto"/>
        <w:rPr>
          <w:rFonts w:ascii="Times New Roman" w:hAnsi="Times New Roman"/>
          <w:b/>
          <w:sz w:val="20"/>
        </w:rPr>
      </w:pPr>
    </w:p>
    <w:p w14:paraId="7EBCA676" w14:textId="77777777" w:rsidR="007B0557" w:rsidRDefault="000B5580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REPUBLIKA HRVATSKA</w:t>
      </w:r>
    </w:p>
    <w:p w14:paraId="264AE7A4" w14:textId="77777777" w:rsidR="007B0557" w:rsidRDefault="000B5580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VARAŽDINSKA ŽUPANIJA</w:t>
      </w:r>
    </w:p>
    <w:p w14:paraId="22A55246" w14:textId="77777777" w:rsidR="007B0557" w:rsidRDefault="000B5580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</w:rPr>
        <w:t>Općina Sveti Đurđ</w:t>
      </w:r>
    </w:p>
    <w:p w14:paraId="3B521D26" w14:textId="77777777" w:rsidR="007B0557" w:rsidRDefault="000B5580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</w:rPr>
        <w:t>Općinsko vijeće</w:t>
      </w:r>
    </w:p>
    <w:p w14:paraId="58350CDA" w14:textId="77777777" w:rsidR="007B0557" w:rsidRDefault="007B0557">
      <w:pPr>
        <w:spacing w:after="0" w:line="240" w:lineRule="auto"/>
        <w:rPr>
          <w:rFonts w:ascii="Times New Roman" w:hAnsi="Times New Roman"/>
          <w:b/>
        </w:rPr>
      </w:pPr>
    </w:p>
    <w:p w14:paraId="063ADD11" w14:textId="77777777" w:rsidR="007B0557" w:rsidRDefault="000B55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KLASA: 007-02/26-01/3</w:t>
      </w:r>
    </w:p>
    <w:p w14:paraId="1B3F8ECC" w14:textId="77777777" w:rsidR="007B0557" w:rsidRDefault="000B55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URBROJ: </w:t>
      </w:r>
      <w:r>
        <w:rPr>
          <w:rFonts w:ascii="Times New Roman" w:hAnsi="Times New Roman"/>
          <w:noProof/>
        </w:rPr>
        <w:t>2186-21-02-26-1</w:t>
      </w:r>
    </w:p>
    <w:p w14:paraId="7055F5BC" w14:textId="77777777" w:rsidR="007B0557" w:rsidRDefault="000B5580">
      <w:pPr>
        <w:spacing w:after="0" w:line="240" w:lineRule="auto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</w:rPr>
        <w:t xml:space="preserve">Sveti </w:t>
      </w:r>
      <w:proofErr w:type="spellStart"/>
      <w:r>
        <w:rPr>
          <w:rFonts w:ascii="Times New Roman" w:hAnsi="Times New Roman"/>
        </w:rPr>
        <w:t>Đurđ</w:t>
      </w:r>
      <w:proofErr w:type="spellEnd"/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noProof/>
        </w:rPr>
        <w:t xml:space="preserve">17. rujna </w:t>
      </w:r>
      <w:r>
        <w:rPr>
          <w:rFonts w:ascii="Times New Roman" w:hAnsi="Times New Roman"/>
        </w:rPr>
        <w:t>2026.</w:t>
      </w:r>
    </w:p>
    <w:p w14:paraId="2CC10E08" w14:textId="77777777" w:rsidR="007B0557" w:rsidRDefault="007B0557">
      <w:pPr>
        <w:spacing w:after="0" w:line="240" w:lineRule="auto"/>
        <w:rPr>
          <w:rFonts w:ascii="Times New Roman" w:hAnsi="Times New Roman"/>
          <w:i/>
        </w:rPr>
      </w:pPr>
    </w:p>
    <w:p w14:paraId="05440F91" w14:textId="77777777" w:rsidR="007B0557" w:rsidRDefault="007B0557">
      <w:pPr>
        <w:spacing w:after="0" w:line="240" w:lineRule="auto"/>
        <w:rPr>
          <w:rFonts w:ascii="Times New Roman" w:hAnsi="Times New Roman"/>
        </w:rPr>
      </w:pPr>
    </w:p>
    <w:p w14:paraId="1F15EC2B" w14:textId="77777777" w:rsidR="007B0557" w:rsidRDefault="000B558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Na temelju odredbe </w:t>
      </w:r>
      <w:r>
        <w:rPr>
          <w:rFonts w:ascii="Times New Roman CE" w:hAnsi="Times New Roman CE"/>
        </w:rPr>
        <w:t xml:space="preserve">članka 22. Statuta Općine Sveti </w:t>
      </w:r>
      <w:proofErr w:type="spellStart"/>
      <w:r>
        <w:rPr>
          <w:rFonts w:ascii="Times New Roman CE" w:hAnsi="Times New Roman CE"/>
        </w:rPr>
        <w:t>Đurđ</w:t>
      </w:r>
      <w:proofErr w:type="spellEnd"/>
      <w:r>
        <w:rPr>
          <w:rFonts w:ascii="Times New Roman CE" w:hAnsi="Times New Roman CE"/>
        </w:rPr>
        <w:t xml:space="preserve"> („Službeni vjesnik Varaždinske županije“ broj 30/21. i 18/23.), u vezi s člankom </w:t>
      </w:r>
      <w:r>
        <w:rPr>
          <w:rFonts w:ascii="Times New Roman" w:hAnsi="Times New Roman"/>
        </w:rPr>
        <w:t>211. Zakona o socijalnoj skrbi („Narodne novine“ broj 18/22., 46/22., 119/22., 71/23., 156/23., 61/25.</w:t>
      </w:r>
      <w:r>
        <w:t>)</w:t>
      </w:r>
      <w:r>
        <w:rPr>
          <w:rFonts w:ascii="Times New Roman" w:hAnsi="Times New Roman"/>
        </w:rPr>
        <w:t xml:space="preserve">, </w:t>
      </w:r>
      <w:r>
        <w:rPr>
          <w:rFonts w:ascii="Times New Roman CE" w:hAnsi="Times New Roman CE"/>
        </w:rPr>
        <w:t xml:space="preserve">Općinsko vijeće Općine Sveti </w:t>
      </w:r>
      <w:proofErr w:type="spellStart"/>
      <w:r>
        <w:rPr>
          <w:rFonts w:ascii="Times New Roman CE" w:hAnsi="Times New Roman CE"/>
        </w:rPr>
        <w:t>Đurđ</w:t>
      </w:r>
      <w:proofErr w:type="spellEnd"/>
      <w:r>
        <w:rPr>
          <w:rFonts w:ascii="Times New Roman CE" w:hAnsi="Times New Roman CE"/>
        </w:rPr>
        <w:t xml:space="preserve"> na 10. sjednici održanoj 17.9.2026. godine donosi sljedeću</w:t>
      </w:r>
    </w:p>
    <w:p w14:paraId="2711F3D5" w14:textId="77777777" w:rsidR="007B0557" w:rsidRDefault="000B5580" w:rsidP="001E54AC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ODLUKU </w:t>
      </w:r>
    </w:p>
    <w:p w14:paraId="76C3ED6B" w14:textId="77777777" w:rsidR="007B0557" w:rsidRDefault="000B5580" w:rsidP="001E54AC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o davanju prethodne suglasnosti </w:t>
      </w:r>
    </w:p>
    <w:p w14:paraId="5578272B" w14:textId="77777777" w:rsidR="007B0557" w:rsidRDefault="000B5580" w:rsidP="001E54AC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na prijedlog Statu</w:t>
      </w:r>
      <w:r>
        <w:rPr>
          <w:rFonts w:ascii="Times New Roman CE" w:hAnsi="Times New Roman CE"/>
          <w:b/>
        </w:rPr>
        <w:t xml:space="preserve">ta Doma za starije osobe „Sveti Juraj Sveti </w:t>
      </w:r>
      <w:proofErr w:type="spellStart"/>
      <w:r>
        <w:rPr>
          <w:rFonts w:ascii="Times New Roman CE" w:hAnsi="Times New Roman CE"/>
          <w:b/>
        </w:rPr>
        <w:t>Đurđ</w:t>
      </w:r>
      <w:proofErr w:type="spellEnd"/>
      <w:r>
        <w:rPr>
          <w:rFonts w:ascii="Times New Roman" w:hAnsi="Times New Roman"/>
        </w:rPr>
        <w:t>“</w:t>
      </w:r>
    </w:p>
    <w:p w14:paraId="7D837BDA" w14:textId="77777777" w:rsidR="007B0557" w:rsidRDefault="007B0557">
      <w:pPr>
        <w:jc w:val="center"/>
        <w:rPr>
          <w:rFonts w:ascii="Times New Roman" w:hAnsi="Times New Roman"/>
        </w:rPr>
      </w:pPr>
    </w:p>
    <w:p w14:paraId="3833553A" w14:textId="77777777" w:rsidR="007B0557" w:rsidRDefault="000B5580">
      <w:pPr>
        <w:jc w:val="center"/>
        <w:rPr>
          <w:rFonts w:ascii="Times New Roman" w:hAnsi="Times New Roman"/>
        </w:rPr>
      </w:pPr>
      <w:r>
        <w:rPr>
          <w:rFonts w:ascii="Times New Roman CE" w:hAnsi="Times New Roman CE"/>
        </w:rPr>
        <w:t>Članak 1.</w:t>
      </w:r>
    </w:p>
    <w:p w14:paraId="245975CD" w14:textId="77777777" w:rsidR="007B0557" w:rsidRDefault="000B558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(1) </w:t>
      </w:r>
      <w:r>
        <w:rPr>
          <w:rFonts w:ascii="Times New Roman CE" w:hAnsi="Times New Roman CE"/>
        </w:rPr>
        <w:t>Daje se prethodna suglasnost na prijedl</w:t>
      </w:r>
      <w:r>
        <w:rPr>
          <w:rFonts w:ascii="Times New Roman CE" w:hAnsi="Times New Roman CE"/>
        </w:rPr>
        <w:t xml:space="preserve">og Statuta Doma za starije osobe „Sveti Juraj Sveti </w:t>
      </w:r>
      <w:proofErr w:type="spellStart"/>
      <w:r>
        <w:rPr>
          <w:rFonts w:ascii="Times New Roman CE" w:hAnsi="Times New Roman CE"/>
        </w:rPr>
        <w:t>Đurđ</w:t>
      </w:r>
      <w:proofErr w:type="spellEnd"/>
      <w:r>
        <w:rPr>
          <w:rFonts w:ascii="Times New Roman CE" w:hAnsi="Times New Roman CE"/>
        </w:rPr>
        <w:t>“ od 2.9.2026. godine.</w:t>
      </w:r>
    </w:p>
    <w:p w14:paraId="17090A40" w14:textId="77777777" w:rsidR="007B0557" w:rsidRDefault="000B558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(2) </w:t>
      </w:r>
      <w:r>
        <w:rPr>
          <w:rFonts w:ascii="Times New Roman CE" w:hAnsi="Times New Roman CE"/>
        </w:rPr>
        <w:t>Prijedlog Statuta nalazi se u privitku ove Odluke i čini njezin sasta</w:t>
      </w:r>
      <w:r>
        <w:rPr>
          <w:rFonts w:ascii="Times New Roman" w:hAnsi="Times New Roman"/>
        </w:rPr>
        <w:t>vni dio.</w:t>
      </w:r>
    </w:p>
    <w:p w14:paraId="50DAE562" w14:textId="77777777" w:rsidR="007B0557" w:rsidRDefault="007B0557">
      <w:pPr>
        <w:jc w:val="center"/>
        <w:rPr>
          <w:rFonts w:ascii="Times New Roman" w:hAnsi="Times New Roman"/>
        </w:rPr>
      </w:pPr>
    </w:p>
    <w:p w14:paraId="789EB9EA" w14:textId="77777777" w:rsidR="007B0557" w:rsidRDefault="000B5580">
      <w:pPr>
        <w:jc w:val="center"/>
        <w:rPr>
          <w:rFonts w:ascii="Times New Roman" w:hAnsi="Times New Roman"/>
        </w:rPr>
      </w:pPr>
      <w:r>
        <w:rPr>
          <w:rFonts w:ascii="Times New Roman CE" w:hAnsi="Times New Roman CE"/>
        </w:rPr>
        <w:t>Članak 2.</w:t>
      </w:r>
    </w:p>
    <w:p w14:paraId="7C4F33A0" w14:textId="77777777" w:rsidR="007B0557" w:rsidRDefault="000B558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Ova Odluka stupa na snagu osmog dana od dana objave u „Službenom vjesniku Varaždinske županije“. </w:t>
      </w:r>
    </w:p>
    <w:p w14:paraId="057C7771" w14:textId="77777777" w:rsidR="007B0557" w:rsidRDefault="007B0557">
      <w:pPr>
        <w:jc w:val="center"/>
        <w:rPr>
          <w:rFonts w:ascii="Times New Roman" w:hAnsi="Times New Roman"/>
        </w:rPr>
      </w:pPr>
    </w:p>
    <w:p w14:paraId="12FED656" w14:textId="77777777" w:rsidR="007B0557" w:rsidRDefault="000B5580">
      <w:pPr>
        <w:jc w:val="center"/>
        <w:rPr>
          <w:rFonts w:ascii="Times New Roman" w:hAnsi="Times New Roman"/>
        </w:rPr>
      </w:pPr>
      <w:r>
        <w:rPr>
          <w:rFonts w:ascii="Times New Roman CE" w:hAnsi="Times New Roman CE"/>
        </w:rPr>
        <w:t>OPĆINSKO VIJEĆE OPĆINE SVETI ĐURĐ</w:t>
      </w:r>
    </w:p>
    <w:p w14:paraId="55716221" w14:textId="77777777" w:rsidR="007B0557" w:rsidRDefault="007B0557">
      <w:pPr>
        <w:jc w:val="right"/>
        <w:rPr>
          <w:rFonts w:ascii="Times New Roman" w:hAnsi="Times New Roman"/>
        </w:rPr>
      </w:pPr>
    </w:p>
    <w:p w14:paraId="79CE715D" w14:textId="77777777" w:rsidR="007B0557" w:rsidRDefault="000B5580" w:rsidP="001E54AC">
      <w:pPr>
        <w:spacing w:after="0"/>
        <w:jc w:val="right"/>
        <w:rPr>
          <w:rFonts w:ascii="Times New Roman" w:hAnsi="Times New Roman"/>
        </w:rPr>
      </w:pPr>
      <w:r>
        <w:rPr>
          <w:rFonts w:ascii="Times New Roman CE" w:hAnsi="Times New Roman CE"/>
        </w:rPr>
        <w:t xml:space="preserve">Predsjednik Općinskog vijeća </w:t>
      </w:r>
    </w:p>
    <w:p w14:paraId="7FDFF3C5" w14:textId="77777777" w:rsidR="007B0557" w:rsidRDefault="000B5580" w:rsidP="001E54AC">
      <w:pPr>
        <w:spacing w:after="0"/>
        <w:jc w:val="right"/>
        <w:rPr>
          <w:rFonts w:ascii="Times New Roman" w:hAnsi="Times New Roman"/>
        </w:rPr>
      </w:pPr>
      <w:r>
        <w:rPr>
          <w:rFonts w:ascii="Times New Roman CE" w:hAnsi="Times New Roman CE"/>
        </w:rPr>
        <w:t>Davor Kraljić</w:t>
      </w:r>
    </w:p>
    <w:p w14:paraId="4D97B77D" w14:textId="77777777" w:rsidR="007B0557" w:rsidRDefault="007B0557">
      <w:pPr>
        <w:rPr>
          <w:rFonts w:ascii="Times New Roman" w:hAnsi="Times New Roman"/>
        </w:rPr>
      </w:pPr>
    </w:p>
    <w:p w14:paraId="5067180B" w14:textId="77777777" w:rsidR="007B0557" w:rsidRDefault="007B0557">
      <w:pPr>
        <w:spacing w:after="0" w:line="240" w:lineRule="auto"/>
        <w:rPr>
          <w:rFonts w:ascii="Times New Roman" w:hAnsi="Times New Roman"/>
        </w:rPr>
      </w:pPr>
    </w:p>
    <w:p w14:paraId="1E122B79" w14:textId="77777777" w:rsidR="007B0557" w:rsidRDefault="007B0557">
      <w:pPr>
        <w:spacing w:after="0" w:line="240" w:lineRule="auto"/>
        <w:rPr>
          <w:rFonts w:ascii="Times New Roman" w:hAnsi="Times New Roman"/>
        </w:rPr>
      </w:pPr>
    </w:p>
    <w:sectPr w:rsidR="007B0557">
      <w:headerReference w:type="default" r:id="rId7"/>
      <w:headerReference w:type="first" r:id="rId8"/>
      <w:pgSz w:w="11906" w:h="16838"/>
      <w:pgMar w:top="1417" w:right="1417" w:bottom="1417" w:left="141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9257F2" w14:textId="77777777" w:rsidR="000B5580" w:rsidRDefault="000B5580">
      <w:pPr>
        <w:spacing w:after="0" w:line="240" w:lineRule="auto"/>
      </w:pPr>
      <w:r>
        <w:separator/>
      </w:r>
    </w:p>
  </w:endnote>
  <w:endnote w:type="continuationSeparator" w:id="0">
    <w:p w14:paraId="241E6A1C" w14:textId="77777777" w:rsidR="000B5580" w:rsidRDefault="000B55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CE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9CABD8" w14:textId="77777777" w:rsidR="000B5580" w:rsidRDefault="000B5580">
      <w:pPr>
        <w:spacing w:after="0" w:line="240" w:lineRule="auto"/>
      </w:pPr>
      <w:r>
        <w:separator/>
      </w:r>
    </w:p>
  </w:footnote>
  <w:footnote w:type="continuationSeparator" w:id="0">
    <w:p w14:paraId="26146381" w14:textId="77777777" w:rsidR="000B5580" w:rsidRDefault="000B55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1BDEE" w14:textId="77777777" w:rsidR="007B0557" w:rsidRDefault="000B5580">
    <w:pPr>
      <w:pStyle w:val="Zaglavlje"/>
      <w:jc w:val="right"/>
      <w:rPr>
        <w:rFonts w:ascii="Times New Roman" w:hAnsi="Times New Roman"/>
      </w:rPr>
    </w:pPr>
    <w:r>
      <w:rPr>
        <w:rFonts w:ascii="Times New Roman" w:hAnsi="Times New Roman"/>
        <w:noProof/>
      </w:rPr>
      <w:drawing>
        <wp:inline distT="0" distB="0" distL="0" distR="0" wp14:anchorId="6F6D3A16" wp14:editId="4C5A452B">
          <wp:extent cx="685800" cy="685800"/>
          <wp:effectExtent l="0" t="0" r="0" b="0"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800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4BCFA" w14:textId="77777777" w:rsidR="007B0557" w:rsidRDefault="000B5580">
    <w:pPr>
      <w:pStyle w:val="Zaglavlje"/>
      <w:jc w:val="right"/>
    </w:pPr>
    <w:r>
      <w:rPr>
        <w:noProof/>
      </w:rPr>
      <w:drawing>
        <wp:inline distT="0" distB="0" distL="0" distR="0" wp14:anchorId="3E1C611B" wp14:editId="61C62485">
          <wp:extent cx="685800" cy="685800"/>
          <wp:effectExtent l="0" t="0" r="0" b="0"/>
          <wp:docPr id="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800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557"/>
    <w:rsid w:val="000B5580"/>
    <w:rsid w:val="001E54AC"/>
    <w:rsid w:val="007B0557"/>
    <w:rsid w:val="00860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4A67A"/>
  <w15:docId w15:val="{D75B91C2-26DB-404D-8CBA-8E3F7F316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styleId="Hiperveza">
    <w:name w:val="Hyperlink"/>
    <w:rPr>
      <w:color w:val="0000FF"/>
      <w:u w:val="single"/>
    </w:rPr>
  </w:style>
  <w:style w:type="character" w:styleId="Brojretka">
    <w:name w:val="line number"/>
    <w:basedOn w:val="Zadanifontodlomka"/>
    <w:semiHidden/>
  </w:style>
  <w:style w:type="table" w:styleId="Jednostavnatablica1">
    <w:name w:val="Table Simple 1"/>
    <w:basedOn w:val="Obinatablic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861</Characters>
  <Application>Microsoft Office Word</Application>
  <DocSecurity>0</DocSecurity>
  <Lines>7</Lines>
  <Paragraphs>2</Paragraphs>
  <ScaleCrop>false</ScaleCrop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Upravitelj</dc:creator>
  <cp:keywords/>
  <dc:description/>
  <cp:lastModifiedBy>Upravitelj</cp:lastModifiedBy>
  <cp:revision>2</cp:revision>
  <cp:lastPrinted>2026-09-21T09:31:00Z</cp:lastPrinted>
  <dcterms:created xsi:type="dcterms:W3CDTF">2026-09-21T09:31:00Z</dcterms:created>
  <dcterms:modified xsi:type="dcterms:W3CDTF">2026-09-21T09:31:00Z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0b95ef52-0410-431b-a6f0-83f6cbbd4b92</vt:lpwstr>
  </property>
</Properties>
</file>